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7CFBEE" w14:textId="4F617C17" w:rsidR="00DA1307" w:rsidRPr="00D04555" w:rsidRDefault="00DA1307" w:rsidP="00DA1307">
      <w:pPr>
        <w:pStyle w:val="3GPPHeader"/>
        <w:spacing w:after="60"/>
        <w:rPr>
          <w:szCs w:val="24"/>
          <w:highlight w:val="yellow"/>
        </w:rPr>
      </w:pPr>
      <w:r w:rsidRPr="00D04555">
        <w:rPr>
          <w:szCs w:val="24"/>
        </w:rPr>
        <w:t>3GPP TSG-RAN WG2 #99</w:t>
      </w:r>
      <w:r w:rsidR="00DD3728" w:rsidRPr="00D04555">
        <w:rPr>
          <w:szCs w:val="24"/>
        </w:rPr>
        <w:t>bis</w:t>
      </w:r>
      <w:r w:rsidRPr="00D04555">
        <w:rPr>
          <w:szCs w:val="24"/>
        </w:rPr>
        <w:tab/>
        <w:t>R2-</w:t>
      </w:r>
      <w:r w:rsidR="006145FF" w:rsidRPr="00D04555">
        <w:rPr>
          <w:szCs w:val="24"/>
        </w:rPr>
        <w:t>1710504</w:t>
      </w:r>
    </w:p>
    <w:p w14:paraId="17CC60E1" w14:textId="5A3BD18D" w:rsidR="00E90E49" w:rsidRPr="00D04555" w:rsidRDefault="00DD3728" w:rsidP="00357380">
      <w:pPr>
        <w:pStyle w:val="3GPPHeader"/>
        <w:rPr>
          <w:szCs w:val="24"/>
        </w:rPr>
      </w:pPr>
      <w:r w:rsidRPr="00D04555">
        <w:rPr>
          <w:szCs w:val="24"/>
        </w:rPr>
        <w:t>Prague, Czech Republic, 9</w:t>
      </w:r>
      <w:r w:rsidRPr="00D04555">
        <w:rPr>
          <w:szCs w:val="24"/>
          <w:vertAlign w:val="superscript"/>
        </w:rPr>
        <w:t>th</w:t>
      </w:r>
      <w:r w:rsidRPr="00D04555">
        <w:rPr>
          <w:szCs w:val="24"/>
        </w:rPr>
        <w:t xml:space="preserve"> – 13</w:t>
      </w:r>
      <w:r w:rsidRPr="00D04555">
        <w:rPr>
          <w:szCs w:val="24"/>
          <w:vertAlign w:val="superscript"/>
        </w:rPr>
        <w:t>th</w:t>
      </w:r>
      <w:r w:rsidRPr="00D04555">
        <w:rPr>
          <w:szCs w:val="24"/>
        </w:rPr>
        <w:t xml:space="preserve"> October 2017</w:t>
      </w:r>
    </w:p>
    <w:p w14:paraId="143B45CF" w14:textId="77777777" w:rsidR="00EF01FC" w:rsidRPr="00D04555" w:rsidRDefault="00EF01FC" w:rsidP="00311702">
      <w:pPr>
        <w:pStyle w:val="3GPPHeader"/>
        <w:rPr>
          <w:szCs w:val="24"/>
          <w:lang w:val="en-US"/>
        </w:rPr>
      </w:pPr>
    </w:p>
    <w:p w14:paraId="16AD44A0" w14:textId="7D394036" w:rsidR="00E90E49" w:rsidRPr="00D04555" w:rsidRDefault="00E90E49" w:rsidP="00311702">
      <w:pPr>
        <w:pStyle w:val="3GPPHeader"/>
        <w:rPr>
          <w:szCs w:val="24"/>
          <w:lang w:val="en-US"/>
        </w:rPr>
      </w:pPr>
      <w:r w:rsidRPr="00D04555">
        <w:rPr>
          <w:szCs w:val="24"/>
          <w:lang w:val="en-US"/>
        </w:rPr>
        <w:t>Agenda Item:</w:t>
      </w:r>
      <w:r w:rsidRPr="00D04555">
        <w:rPr>
          <w:szCs w:val="24"/>
          <w:lang w:val="en-US"/>
        </w:rPr>
        <w:tab/>
      </w:r>
      <w:r w:rsidR="00E349AF" w:rsidRPr="00D04555">
        <w:rPr>
          <w:b w:val="0"/>
          <w:szCs w:val="24"/>
          <w:lang w:val="en-US"/>
        </w:rPr>
        <w:t xml:space="preserve">9.15 Highly Reliable Low Latency </w:t>
      </w:r>
      <w:r w:rsidR="00BB09AA" w:rsidRPr="00D04555">
        <w:rPr>
          <w:b w:val="0"/>
          <w:szCs w:val="24"/>
          <w:lang w:val="en-US"/>
        </w:rPr>
        <w:t>Communication</w:t>
      </w:r>
      <w:r w:rsidR="00E349AF" w:rsidRPr="00D04555">
        <w:rPr>
          <w:b w:val="0"/>
          <w:szCs w:val="24"/>
          <w:lang w:val="en-US"/>
        </w:rPr>
        <w:t xml:space="preserve"> for LTE</w:t>
      </w:r>
    </w:p>
    <w:p w14:paraId="102E5A09" w14:textId="4C66B359" w:rsidR="00E90E49" w:rsidRPr="00D04555" w:rsidRDefault="003D3C45" w:rsidP="00F64C2B">
      <w:pPr>
        <w:pStyle w:val="3GPPHeader"/>
        <w:rPr>
          <w:szCs w:val="24"/>
        </w:rPr>
      </w:pPr>
      <w:r w:rsidRPr="00D04555">
        <w:rPr>
          <w:szCs w:val="24"/>
        </w:rPr>
        <w:t>Source:</w:t>
      </w:r>
      <w:r w:rsidR="00E90E49" w:rsidRPr="00D04555">
        <w:rPr>
          <w:szCs w:val="24"/>
        </w:rPr>
        <w:tab/>
      </w:r>
      <w:r w:rsidR="00F64C2B" w:rsidRPr="00D04555">
        <w:rPr>
          <w:b w:val="0"/>
          <w:szCs w:val="24"/>
        </w:rPr>
        <w:t>Ericsson</w:t>
      </w:r>
    </w:p>
    <w:p w14:paraId="5D40CFAD" w14:textId="2A43CB68" w:rsidR="00E90E49" w:rsidRPr="00D04555" w:rsidRDefault="003D3C45" w:rsidP="00311702">
      <w:pPr>
        <w:pStyle w:val="3GPPHeader"/>
        <w:rPr>
          <w:szCs w:val="24"/>
        </w:rPr>
      </w:pPr>
      <w:r w:rsidRPr="00D04555">
        <w:rPr>
          <w:szCs w:val="24"/>
        </w:rPr>
        <w:t>Title:</w:t>
      </w:r>
      <w:r w:rsidR="00E90E49" w:rsidRPr="00D04555">
        <w:rPr>
          <w:szCs w:val="24"/>
        </w:rPr>
        <w:tab/>
      </w:r>
      <w:r w:rsidR="00E349AF" w:rsidRPr="00D04555">
        <w:rPr>
          <w:b w:val="0"/>
          <w:szCs w:val="24"/>
        </w:rPr>
        <w:t xml:space="preserve">RAN2 </w:t>
      </w:r>
      <w:r w:rsidR="00DD3728" w:rsidRPr="00D04555">
        <w:rPr>
          <w:b w:val="0"/>
          <w:szCs w:val="24"/>
        </w:rPr>
        <w:t>Techniques for reliability</w:t>
      </w:r>
    </w:p>
    <w:p w14:paraId="1A6C19D5" w14:textId="12FBC2DC" w:rsidR="00E90E49" w:rsidRPr="00D04555" w:rsidRDefault="00E90E49" w:rsidP="00D546FF">
      <w:pPr>
        <w:pStyle w:val="3GPPHeader"/>
        <w:rPr>
          <w:szCs w:val="24"/>
        </w:rPr>
      </w:pPr>
      <w:r w:rsidRPr="00D04555">
        <w:rPr>
          <w:szCs w:val="24"/>
        </w:rPr>
        <w:t>Document for:</w:t>
      </w:r>
      <w:r w:rsidRPr="00D04555">
        <w:rPr>
          <w:szCs w:val="24"/>
        </w:rPr>
        <w:tab/>
      </w:r>
      <w:r w:rsidRPr="00D04555">
        <w:rPr>
          <w:b w:val="0"/>
          <w:szCs w:val="24"/>
        </w:rPr>
        <w:t>Discussion</w:t>
      </w:r>
      <w:r w:rsidR="00E349AF" w:rsidRPr="00D04555">
        <w:rPr>
          <w:b w:val="0"/>
          <w:szCs w:val="24"/>
        </w:rPr>
        <w:t xml:space="preserve"> and</w:t>
      </w:r>
      <w:r w:rsidRPr="00D04555">
        <w:rPr>
          <w:b w:val="0"/>
          <w:szCs w:val="24"/>
        </w:rPr>
        <w:t xml:space="preserve"> Decision</w:t>
      </w:r>
    </w:p>
    <w:p w14:paraId="5241FB28" w14:textId="77777777" w:rsidR="00E90E49" w:rsidRPr="00D04555" w:rsidRDefault="00E90E49" w:rsidP="00CE0424">
      <w:pPr>
        <w:pStyle w:val="Heading1"/>
        <w:rPr>
          <w:rFonts w:asciiTheme="minorHAnsi" w:hAnsiTheme="minorHAnsi"/>
        </w:rPr>
      </w:pPr>
      <w:bookmarkStart w:id="0" w:name="_Toc494385760"/>
      <w:r w:rsidRPr="00D04555">
        <w:rPr>
          <w:rFonts w:asciiTheme="minorHAnsi" w:hAnsiTheme="minorHAnsi"/>
        </w:rPr>
        <w:t>Introduction</w:t>
      </w:r>
      <w:bookmarkEnd w:id="0"/>
    </w:p>
    <w:p w14:paraId="01C0FC3E" w14:textId="7AE73881" w:rsidR="005B3B43" w:rsidRPr="00D04555" w:rsidRDefault="00AD616A" w:rsidP="005B3B43">
      <w:pPr>
        <w:pStyle w:val="BodyText"/>
        <w:rPr>
          <w:szCs w:val="22"/>
          <w:lang w:val="en-US"/>
        </w:rPr>
      </w:pPr>
      <w:r w:rsidRPr="00D04555">
        <w:rPr>
          <w:szCs w:val="22"/>
        </w:rPr>
        <w:t>In this paper, w</w:t>
      </w:r>
      <w:r w:rsidR="009E0433" w:rsidRPr="00D04555">
        <w:rPr>
          <w:szCs w:val="22"/>
        </w:rPr>
        <w:t xml:space="preserve">e </w:t>
      </w:r>
      <w:r w:rsidR="00CE1388" w:rsidRPr="00D04555">
        <w:rPr>
          <w:szCs w:val="22"/>
        </w:rPr>
        <w:t xml:space="preserve">discuss </w:t>
      </w:r>
      <w:r w:rsidR="009E0433" w:rsidRPr="00D04555">
        <w:rPr>
          <w:szCs w:val="22"/>
        </w:rPr>
        <w:t xml:space="preserve">techniques for reliability </w:t>
      </w:r>
      <w:r w:rsidR="00C44552" w:rsidRPr="00D04555">
        <w:rPr>
          <w:szCs w:val="22"/>
        </w:rPr>
        <w:t xml:space="preserve">in </w:t>
      </w:r>
      <w:r w:rsidR="009E0433" w:rsidRPr="00D04555">
        <w:rPr>
          <w:szCs w:val="22"/>
        </w:rPr>
        <w:t xml:space="preserve">the MAC layer. </w:t>
      </w:r>
      <w:r w:rsidR="001A04D2" w:rsidRPr="00D04555">
        <w:rPr>
          <w:szCs w:val="22"/>
        </w:rPr>
        <w:t>Higher layer solution</w:t>
      </w:r>
      <w:r w:rsidR="00E018E7" w:rsidRPr="00D04555">
        <w:rPr>
          <w:szCs w:val="22"/>
        </w:rPr>
        <w:t>s</w:t>
      </w:r>
      <w:r w:rsidR="001A04D2" w:rsidRPr="00D04555">
        <w:rPr>
          <w:szCs w:val="22"/>
        </w:rPr>
        <w:t>, based on p</w:t>
      </w:r>
      <w:r w:rsidR="000C555B" w:rsidRPr="00D04555">
        <w:rPr>
          <w:szCs w:val="22"/>
        </w:rPr>
        <w:t xml:space="preserve">acket duplication on </w:t>
      </w:r>
      <w:r w:rsidR="00C44552" w:rsidRPr="00D04555">
        <w:rPr>
          <w:szCs w:val="22"/>
        </w:rPr>
        <w:t xml:space="preserve">PDCP </w:t>
      </w:r>
      <w:r w:rsidR="000C555B" w:rsidRPr="00D04555">
        <w:rPr>
          <w:szCs w:val="22"/>
        </w:rPr>
        <w:t>l</w:t>
      </w:r>
      <w:r w:rsidR="001A04D2" w:rsidRPr="00D04555">
        <w:rPr>
          <w:szCs w:val="22"/>
        </w:rPr>
        <w:t xml:space="preserve">ayer, </w:t>
      </w:r>
      <w:r w:rsidR="00E018E7" w:rsidRPr="00D04555">
        <w:rPr>
          <w:szCs w:val="22"/>
        </w:rPr>
        <w:t>are</w:t>
      </w:r>
      <w:r w:rsidR="00C44552" w:rsidRPr="00D04555">
        <w:rPr>
          <w:szCs w:val="22"/>
        </w:rPr>
        <w:t xml:space="preserve"> treated in </w:t>
      </w:r>
      <w:r w:rsidR="002D1747" w:rsidRPr="00D04555">
        <w:rPr>
          <w:szCs w:val="22"/>
        </w:rPr>
        <w:t xml:space="preserve">another </w:t>
      </w:r>
      <w:r w:rsidR="00C44552" w:rsidRPr="00D04555">
        <w:rPr>
          <w:szCs w:val="22"/>
        </w:rPr>
        <w:t>paper</w:t>
      </w:r>
      <w:r w:rsidR="003A34E8" w:rsidRPr="00D04555">
        <w:rPr>
          <w:szCs w:val="22"/>
        </w:rPr>
        <w:t xml:space="preserve"> </w:t>
      </w:r>
      <w:r w:rsidR="001102DF" w:rsidRPr="00D04555">
        <w:rPr>
          <w:szCs w:val="22"/>
          <w:highlight w:val="yellow"/>
        </w:rPr>
        <w:fldChar w:fldCharType="begin"/>
      </w:r>
      <w:r w:rsidR="001102DF" w:rsidRPr="00D04555">
        <w:rPr>
          <w:szCs w:val="22"/>
        </w:rPr>
        <w:instrText xml:space="preserve"> REF _Ref494296584 \r \h </w:instrText>
      </w:r>
      <w:r w:rsidR="000B525F" w:rsidRPr="00D04555">
        <w:rPr>
          <w:szCs w:val="22"/>
          <w:highlight w:val="yellow"/>
        </w:rPr>
        <w:instrText xml:space="preserve"> \* MERGEFORMAT </w:instrText>
      </w:r>
      <w:r w:rsidR="001102DF" w:rsidRPr="00D04555">
        <w:rPr>
          <w:szCs w:val="22"/>
          <w:highlight w:val="yellow"/>
        </w:rPr>
      </w:r>
      <w:r w:rsidR="001102DF" w:rsidRPr="00D04555">
        <w:rPr>
          <w:szCs w:val="22"/>
          <w:highlight w:val="yellow"/>
        </w:rPr>
        <w:fldChar w:fldCharType="separate"/>
      </w:r>
      <w:r w:rsidR="00FA66E8" w:rsidRPr="00D04555">
        <w:rPr>
          <w:szCs w:val="22"/>
        </w:rPr>
        <w:t>[1]</w:t>
      </w:r>
      <w:r w:rsidR="001102DF" w:rsidRPr="00D04555">
        <w:rPr>
          <w:szCs w:val="22"/>
          <w:highlight w:val="yellow"/>
        </w:rPr>
        <w:fldChar w:fldCharType="end"/>
      </w:r>
      <w:r w:rsidR="00C44552" w:rsidRPr="00D04555">
        <w:rPr>
          <w:szCs w:val="22"/>
        </w:rPr>
        <w:t xml:space="preserve">. </w:t>
      </w:r>
    </w:p>
    <w:p w14:paraId="170CB279" w14:textId="1B929725" w:rsidR="004C2C15" w:rsidRPr="00D04555" w:rsidRDefault="004000E8" w:rsidP="004C2C15">
      <w:pPr>
        <w:pStyle w:val="Heading1"/>
        <w:rPr>
          <w:rFonts w:asciiTheme="minorHAnsi" w:hAnsiTheme="minorHAnsi"/>
        </w:rPr>
      </w:pPr>
      <w:bookmarkStart w:id="1" w:name="_Ref178064866"/>
      <w:bookmarkStart w:id="2" w:name="_Toc494385761"/>
      <w:r w:rsidRPr="00D04555">
        <w:rPr>
          <w:rFonts w:asciiTheme="minorHAnsi" w:hAnsiTheme="minorHAnsi"/>
        </w:rPr>
        <w:t>Discussion</w:t>
      </w:r>
      <w:bookmarkEnd w:id="1"/>
      <w:bookmarkEnd w:id="2"/>
    </w:p>
    <w:p w14:paraId="61BD1891" w14:textId="011C8E00" w:rsidR="00153285" w:rsidRPr="00D04555" w:rsidRDefault="001B5BD3" w:rsidP="00153285">
      <w:pPr>
        <w:pStyle w:val="Heading2"/>
      </w:pPr>
      <w:bookmarkStart w:id="3" w:name="_Toc494385762"/>
      <w:r w:rsidRPr="00D04555">
        <w:t>Overview</w:t>
      </w:r>
      <w:bookmarkEnd w:id="3"/>
    </w:p>
    <w:p w14:paraId="57624BD2" w14:textId="246AA5BB" w:rsidR="008A1C0D" w:rsidRPr="00D04555" w:rsidRDefault="00537FA3" w:rsidP="001A04D2">
      <w:pPr>
        <w:rPr>
          <w:szCs w:val="22"/>
        </w:rPr>
      </w:pPr>
      <w:r w:rsidRPr="00D04555">
        <w:rPr>
          <w:szCs w:val="22"/>
        </w:rPr>
        <w:t xml:space="preserve">In LTE, retransmission mechanisms </w:t>
      </w:r>
      <w:r w:rsidR="00D1711A" w:rsidRPr="00D04555">
        <w:rPr>
          <w:szCs w:val="22"/>
        </w:rPr>
        <w:t xml:space="preserve">to ensure a reliable </w:t>
      </w:r>
      <w:r w:rsidR="00333061" w:rsidRPr="00D04555">
        <w:rPr>
          <w:szCs w:val="22"/>
        </w:rPr>
        <w:t xml:space="preserve">communication are already in-place </w:t>
      </w:r>
      <w:r w:rsidRPr="00D04555">
        <w:rPr>
          <w:szCs w:val="22"/>
        </w:rPr>
        <w:t xml:space="preserve">on different </w:t>
      </w:r>
      <w:r w:rsidR="00074027" w:rsidRPr="00D04555">
        <w:rPr>
          <w:szCs w:val="22"/>
        </w:rPr>
        <w:t>layer</w:t>
      </w:r>
      <w:r w:rsidR="00333061" w:rsidRPr="00D04555">
        <w:rPr>
          <w:szCs w:val="22"/>
        </w:rPr>
        <w:t>s</w:t>
      </w:r>
      <w:r w:rsidR="00D1711A" w:rsidRPr="00D04555">
        <w:rPr>
          <w:szCs w:val="22"/>
        </w:rPr>
        <w:t>.</w:t>
      </w:r>
      <w:r w:rsidR="006F5D35" w:rsidRPr="00D04555">
        <w:rPr>
          <w:szCs w:val="22"/>
        </w:rPr>
        <w:t xml:space="preserve"> I</w:t>
      </w:r>
      <w:r w:rsidR="00D1711A" w:rsidRPr="00D04555">
        <w:rPr>
          <w:szCs w:val="22"/>
        </w:rPr>
        <w:t xml:space="preserve">n </w:t>
      </w:r>
      <w:r w:rsidR="00333061" w:rsidRPr="00D04555">
        <w:rPr>
          <w:szCs w:val="22"/>
        </w:rPr>
        <w:t xml:space="preserve">MAC </w:t>
      </w:r>
      <w:r w:rsidR="00D1711A" w:rsidRPr="00D04555">
        <w:rPr>
          <w:szCs w:val="22"/>
        </w:rPr>
        <w:t xml:space="preserve">layer, </w:t>
      </w:r>
      <w:r w:rsidR="00333061" w:rsidRPr="00D04555">
        <w:rPr>
          <w:szCs w:val="22"/>
        </w:rPr>
        <w:t xml:space="preserve">HARQ-based retransmission </w:t>
      </w:r>
      <w:r w:rsidR="00480EF8" w:rsidRPr="00D04555">
        <w:rPr>
          <w:szCs w:val="22"/>
        </w:rPr>
        <w:t>is necessary since BLER target for each transport block is usually set to 10%</w:t>
      </w:r>
      <w:r w:rsidR="00776685" w:rsidRPr="00D04555">
        <w:rPr>
          <w:szCs w:val="22"/>
        </w:rPr>
        <w:t>, even if URLLC will use a lower target BLER – there will be a need for retransmissions</w:t>
      </w:r>
      <w:r w:rsidR="00480EF8" w:rsidRPr="00D04555">
        <w:rPr>
          <w:szCs w:val="22"/>
        </w:rPr>
        <w:t xml:space="preserve">. Retransmission are </w:t>
      </w:r>
      <w:r w:rsidR="00705059" w:rsidRPr="00D04555">
        <w:rPr>
          <w:szCs w:val="22"/>
        </w:rPr>
        <w:t xml:space="preserve">triggered when </w:t>
      </w:r>
      <w:r w:rsidR="00776685" w:rsidRPr="00D04555">
        <w:rPr>
          <w:szCs w:val="22"/>
        </w:rPr>
        <w:t xml:space="preserve">HARQ </w:t>
      </w:r>
      <w:r w:rsidR="00705059" w:rsidRPr="00D04555">
        <w:rPr>
          <w:szCs w:val="22"/>
        </w:rPr>
        <w:t>NA</w:t>
      </w:r>
      <w:r w:rsidR="00AC02DA" w:rsidRPr="00D04555">
        <w:rPr>
          <w:szCs w:val="22"/>
        </w:rPr>
        <w:t>C</w:t>
      </w:r>
      <w:r w:rsidR="00705059" w:rsidRPr="00D04555">
        <w:rPr>
          <w:szCs w:val="22"/>
        </w:rPr>
        <w:t>K or UL</w:t>
      </w:r>
      <w:r w:rsidR="006A0A8C" w:rsidRPr="00D04555">
        <w:rPr>
          <w:szCs w:val="22"/>
        </w:rPr>
        <w:t xml:space="preserve"> </w:t>
      </w:r>
      <w:r w:rsidR="00705059" w:rsidRPr="00D04555">
        <w:rPr>
          <w:szCs w:val="22"/>
        </w:rPr>
        <w:t>grants</w:t>
      </w:r>
      <w:r w:rsidR="00776685" w:rsidRPr="00D04555">
        <w:rPr>
          <w:szCs w:val="22"/>
        </w:rPr>
        <w:t xml:space="preserve"> (for asynchronous UL operation)</w:t>
      </w:r>
      <w:r w:rsidR="00705059" w:rsidRPr="00D04555">
        <w:rPr>
          <w:szCs w:val="22"/>
        </w:rPr>
        <w:t xml:space="preserve"> are received, </w:t>
      </w:r>
      <w:r w:rsidR="00480EF8" w:rsidRPr="00D04555">
        <w:rPr>
          <w:szCs w:val="22"/>
        </w:rPr>
        <w:t xml:space="preserve">and this </w:t>
      </w:r>
      <w:r w:rsidR="00776685" w:rsidRPr="00D04555">
        <w:rPr>
          <w:szCs w:val="22"/>
        </w:rPr>
        <w:t xml:space="preserve">leaves a </w:t>
      </w:r>
      <w:r w:rsidR="007935D7" w:rsidRPr="00D04555">
        <w:rPr>
          <w:szCs w:val="22"/>
        </w:rPr>
        <w:t xml:space="preserve">lower </w:t>
      </w:r>
      <w:r w:rsidR="00776685" w:rsidRPr="00D04555">
        <w:rPr>
          <w:szCs w:val="22"/>
        </w:rPr>
        <w:t>residual BLER</w:t>
      </w:r>
      <w:r w:rsidR="007935D7" w:rsidRPr="00D04555">
        <w:rPr>
          <w:szCs w:val="22"/>
        </w:rPr>
        <w:t xml:space="preserve"> than a single transmission</w:t>
      </w:r>
      <w:r w:rsidR="00705059" w:rsidRPr="00D04555">
        <w:rPr>
          <w:szCs w:val="22"/>
        </w:rPr>
        <w:t xml:space="preserve">. The RLC AM mode can further capture the </w:t>
      </w:r>
      <w:r w:rsidR="00480EF8" w:rsidRPr="00D04555">
        <w:rPr>
          <w:szCs w:val="22"/>
        </w:rPr>
        <w:t xml:space="preserve">remaining </w:t>
      </w:r>
      <w:r w:rsidR="00705059" w:rsidRPr="00D04555">
        <w:rPr>
          <w:szCs w:val="22"/>
        </w:rPr>
        <w:t>error</w:t>
      </w:r>
      <w:r w:rsidR="00B31FC9" w:rsidRPr="00D04555">
        <w:rPr>
          <w:szCs w:val="22"/>
        </w:rPr>
        <w:t>s</w:t>
      </w:r>
      <w:r w:rsidR="00705059" w:rsidRPr="00D04555">
        <w:rPr>
          <w:szCs w:val="22"/>
        </w:rPr>
        <w:t xml:space="preserve">. </w:t>
      </w:r>
      <w:r w:rsidR="00480EF8" w:rsidRPr="00D04555">
        <w:rPr>
          <w:szCs w:val="22"/>
        </w:rPr>
        <w:t xml:space="preserve">The </w:t>
      </w:r>
      <w:r w:rsidR="00946D17" w:rsidRPr="00D04555">
        <w:rPr>
          <w:szCs w:val="22"/>
        </w:rPr>
        <w:t xml:space="preserve">issue is that </w:t>
      </w:r>
      <w:r w:rsidR="000727B6" w:rsidRPr="00D04555">
        <w:rPr>
          <w:szCs w:val="22"/>
        </w:rPr>
        <w:t xml:space="preserve">the </w:t>
      </w:r>
      <w:r w:rsidR="00291F88" w:rsidRPr="00D04555">
        <w:rPr>
          <w:szCs w:val="22"/>
        </w:rPr>
        <w:t xml:space="preserve">latency </w:t>
      </w:r>
      <w:r w:rsidR="00FA00A4" w:rsidRPr="00D04555">
        <w:rPr>
          <w:szCs w:val="22"/>
        </w:rPr>
        <w:t xml:space="preserve">introduced by retransmissions, especially at the RLC layer, </w:t>
      </w:r>
      <w:r w:rsidR="0093011C" w:rsidRPr="00D04555">
        <w:rPr>
          <w:szCs w:val="22"/>
        </w:rPr>
        <w:t xml:space="preserve">could be too large for </w:t>
      </w:r>
      <w:r w:rsidR="00FA00A4" w:rsidRPr="00D04555">
        <w:rPr>
          <w:szCs w:val="22"/>
        </w:rPr>
        <w:t xml:space="preserve">the latency performance targets identified for </w:t>
      </w:r>
      <w:r w:rsidR="00F947D6" w:rsidRPr="00D04555">
        <w:rPr>
          <w:szCs w:val="22"/>
        </w:rPr>
        <w:t>URLLC</w:t>
      </w:r>
      <w:r w:rsidR="0093011C" w:rsidRPr="00D04555">
        <w:rPr>
          <w:szCs w:val="22"/>
        </w:rPr>
        <w:t xml:space="preserve">. </w:t>
      </w:r>
    </w:p>
    <w:p w14:paraId="27AA917D" w14:textId="45EECECE" w:rsidR="00333061" w:rsidRPr="00D04555" w:rsidRDefault="00922F3A" w:rsidP="001A04D2">
      <w:pPr>
        <w:rPr>
          <w:szCs w:val="22"/>
        </w:rPr>
      </w:pPr>
      <w:r w:rsidRPr="00D04555">
        <w:rPr>
          <w:szCs w:val="22"/>
        </w:rPr>
        <w:t>I</w:t>
      </w:r>
      <w:r w:rsidR="008A1C0D" w:rsidRPr="00D04555">
        <w:rPr>
          <w:szCs w:val="22"/>
        </w:rPr>
        <w:t xml:space="preserve">f </w:t>
      </w:r>
      <w:r w:rsidR="003C2F3B" w:rsidRPr="00D04555">
        <w:rPr>
          <w:szCs w:val="22"/>
        </w:rPr>
        <w:t>a</w:t>
      </w:r>
      <w:r w:rsidR="005C6752" w:rsidRPr="00D04555">
        <w:rPr>
          <w:szCs w:val="22"/>
        </w:rPr>
        <w:t xml:space="preserve"> strict</w:t>
      </w:r>
      <w:r w:rsidR="003C2F3B" w:rsidRPr="00D04555">
        <w:rPr>
          <w:szCs w:val="22"/>
        </w:rPr>
        <w:t xml:space="preserve"> latency bound is </w:t>
      </w:r>
      <w:r w:rsidR="005C6752" w:rsidRPr="00D04555">
        <w:rPr>
          <w:szCs w:val="22"/>
        </w:rPr>
        <w:t xml:space="preserve">put on </w:t>
      </w:r>
      <w:r w:rsidR="00DA2704" w:rsidRPr="00D04555">
        <w:rPr>
          <w:szCs w:val="22"/>
        </w:rPr>
        <w:t>the</w:t>
      </w:r>
      <w:r w:rsidR="00CF5F8B" w:rsidRPr="00D04555">
        <w:rPr>
          <w:szCs w:val="22"/>
        </w:rPr>
        <w:t xml:space="preserve"> delivery of packet</w:t>
      </w:r>
      <w:r w:rsidR="00BD5D26" w:rsidRPr="00D04555">
        <w:rPr>
          <w:szCs w:val="22"/>
        </w:rPr>
        <w:t xml:space="preserve"> (transport block</w:t>
      </w:r>
      <w:r w:rsidR="00FA00A4" w:rsidRPr="00D04555">
        <w:rPr>
          <w:szCs w:val="22"/>
        </w:rPr>
        <w:t>)</w:t>
      </w:r>
      <w:r w:rsidR="00CF5F8B" w:rsidRPr="00D04555">
        <w:rPr>
          <w:szCs w:val="22"/>
        </w:rPr>
        <w:t xml:space="preserve">, this </w:t>
      </w:r>
      <w:r w:rsidR="00C12684" w:rsidRPr="00D04555">
        <w:rPr>
          <w:szCs w:val="22"/>
        </w:rPr>
        <w:t xml:space="preserve">corresponds </w:t>
      </w:r>
      <w:r w:rsidR="00CF5F8B" w:rsidRPr="00D04555">
        <w:rPr>
          <w:szCs w:val="22"/>
        </w:rPr>
        <w:t xml:space="preserve">to a smaller number of retransmissions </w:t>
      </w:r>
      <w:r w:rsidR="00580445" w:rsidRPr="00D04555">
        <w:rPr>
          <w:szCs w:val="22"/>
        </w:rPr>
        <w:t>opportunities</w:t>
      </w:r>
      <w:r w:rsidR="00FA00A4" w:rsidRPr="00D04555">
        <w:rPr>
          <w:szCs w:val="22"/>
        </w:rPr>
        <w:t xml:space="preserve"> being possible</w:t>
      </w:r>
      <w:r w:rsidR="005A2E17" w:rsidRPr="00D04555">
        <w:rPr>
          <w:szCs w:val="22"/>
        </w:rPr>
        <w:t xml:space="preserve"> in HARQ</w:t>
      </w:r>
      <w:r w:rsidR="00580445" w:rsidRPr="00D04555">
        <w:rPr>
          <w:szCs w:val="22"/>
        </w:rPr>
        <w:t xml:space="preserve">, and hence a </w:t>
      </w:r>
      <w:r w:rsidR="00CE4B29" w:rsidRPr="00D04555">
        <w:rPr>
          <w:szCs w:val="22"/>
        </w:rPr>
        <w:t xml:space="preserve">stricter </w:t>
      </w:r>
      <w:r w:rsidR="001F61B0" w:rsidRPr="00D04555">
        <w:rPr>
          <w:szCs w:val="22"/>
        </w:rPr>
        <w:t xml:space="preserve">BLER </w:t>
      </w:r>
      <w:r w:rsidR="00580445" w:rsidRPr="00D04555">
        <w:rPr>
          <w:szCs w:val="22"/>
        </w:rPr>
        <w:t xml:space="preserve">requirement on </w:t>
      </w:r>
      <w:r w:rsidR="001F61B0" w:rsidRPr="00D04555">
        <w:rPr>
          <w:szCs w:val="22"/>
        </w:rPr>
        <w:t xml:space="preserve">each </w:t>
      </w:r>
      <w:r w:rsidR="00FA00A4" w:rsidRPr="00D04555">
        <w:rPr>
          <w:szCs w:val="22"/>
        </w:rPr>
        <w:t xml:space="preserve">packet </w:t>
      </w:r>
      <w:r w:rsidR="001F61B0" w:rsidRPr="00D04555">
        <w:rPr>
          <w:szCs w:val="22"/>
        </w:rPr>
        <w:t xml:space="preserve">transmission. </w:t>
      </w:r>
      <w:r w:rsidR="00B329BB" w:rsidRPr="00D04555">
        <w:rPr>
          <w:szCs w:val="22"/>
        </w:rPr>
        <w:t>I</w:t>
      </w:r>
      <w:r w:rsidR="0093011C" w:rsidRPr="00D04555">
        <w:rPr>
          <w:szCs w:val="22"/>
        </w:rPr>
        <w:t xml:space="preserve">n 3GPP TR 38.913, </w:t>
      </w:r>
      <w:r w:rsidR="00B329BB" w:rsidRPr="00D04555">
        <w:rPr>
          <w:szCs w:val="22"/>
        </w:rPr>
        <w:t xml:space="preserve">the </w:t>
      </w:r>
      <w:r w:rsidR="002B5264" w:rsidRPr="00D04555">
        <w:rPr>
          <w:szCs w:val="22"/>
        </w:rPr>
        <w:t xml:space="preserve">NR </w:t>
      </w:r>
      <w:r w:rsidR="00B329BB" w:rsidRPr="00D04555">
        <w:rPr>
          <w:szCs w:val="22"/>
        </w:rPr>
        <w:t xml:space="preserve">URLLC requirement is </w:t>
      </w:r>
      <w:r w:rsidR="00FA00A4" w:rsidRPr="00D04555">
        <w:rPr>
          <w:szCs w:val="22"/>
        </w:rPr>
        <w:t xml:space="preserve">an </w:t>
      </w:r>
      <w:r w:rsidR="00B329BB" w:rsidRPr="00D04555">
        <w:rPr>
          <w:szCs w:val="22"/>
        </w:rPr>
        <w:t>error rate of 10</w:t>
      </w:r>
      <w:r w:rsidR="00B329BB" w:rsidRPr="00D04555">
        <w:rPr>
          <w:szCs w:val="22"/>
          <w:vertAlign w:val="superscript"/>
        </w:rPr>
        <w:t>-5</w:t>
      </w:r>
      <w:r w:rsidR="00B329BB" w:rsidRPr="00D04555">
        <w:rPr>
          <w:szCs w:val="22"/>
        </w:rPr>
        <w:t xml:space="preserve"> within 1ms. </w:t>
      </w:r>
      <w:r w:rsidR="0001693D" w:rsidRPr="00D04555">
        <w:rPr>
          <w:szCs w:val="22"/>
        </w:rPr>
        <w:t>Only one HARQ-based transmissions can be supported within the 1ms latency bound with 2</w:t>
      </w:r>
      <w:r w:rsidR="006A0A8C" w:rsidRPr="00D04555">
        <w:rPr>
          <w:szCs w:val="22"/>
        </w:rPr>
        <w:t>/3</w:t>
      </w:r>
      <w:r w:rsidR="0001693D" w:rsidRPr="00D04555">
        <w:rPr>
          <w:szCs w:val="22"/>
        </w:rPr>
        <w:t>-OS sTTI.</w:t>
      </w:r>
      <w:r w:rsidR="00434323" w:rsidRPr="00D04555">
        <w:rPr>
          <w:szCs w:val="22"/>
        </w:rPr>
        <w:t xml:space="preserve"> </w:t>
      </w:r>
      <w:r w:rsidR="009E3220" w:rsidRPr="00D04555">
        <w:rPr>
          <w:szCs w:val="22"/>
        </w:rPr>
        <w:t>On the top of the strictest target, we should also support a relaxed latency requirement, such as an error rate of 10</w:t>
      </w:r>
      <w:r w:rsidR="009E3220" w:rsidRPr="00D04555">
        <w:rPr>
          <w:szCs w:val="22"/>
          <w:vertAlign w:val="superscript"/>
        </w:rPr>
        <w:t>-5</w:t>
      </w:r>
      <w:r w:rsidR="009E3220" w:rsidRPr="00D04555">
        <w:rPr>
          <w:szCs w:val="22"/>
        </w:rPr>
        <w:t xml:space="preserve"> within 10ms. </w:t>
      </w:r>
      <w:r w:rsidR="00A670B1" w:rsidRPr="00D04555">
        <w:rPr>
          <w:szCs w:val="22"/>
        </w:rPr>
        <w:t>More but still a limited number of HARQ-based transmissions can be supported within the 10ms latency bound.</w:t>
      </w:r>
      <w:r w:rsidR="00AA2D29" w:rsidRPr="00D04555">
        <w:rPr>
          <w:szCs w:val="22"/>
        </w:rPr>
        <w:t xml:space="preserve"> </w:t>
      </w:r>
      <w:r w:rsidR="008C21C5" w:rsidRPr="00D04555">
        <w:rPr>
          <w:szCs w:val="22"/>
        </w:rPr>
        <w:t xml:space="preserve">The </w:t>
      </w:r>
      <w:r w:rsidR="00BD5D26" w:rsidRPr="00D04555">
        <w:rPr>
          <w:szCs w:val="22"/>
        </w:rPr>
        <w:t xml:space="preserve">URLLC </w:t>
      </w:r>
      <w:r w:rsidR="008C21C5" w:rsidRPr="00D04555">
        <w:rPr>
          <w:szCs w:val="22"/>
        </w:rPr>
        <w:t xml:space="preserve">BLER target </w:t>
      </w:r>
      <w:r w:rsidR="00FA00A4" w:rsidRPr="00D04555">
        <w:rPr>
          <w:szCs w:val="22"/>
        </w:rPr>
        <w:t xml:space="preserve">per packet transmission </w:t>
      </w:r>
      <w:r w:rsidR="008C21C5" w:rsidRPr="00D04555">
        <w:rPr>
          <w:szCs w:val="22"/>
        </w:rPr>
        <w:t xml:space="preserve">should </w:t>
      </w:r>
      <w:r w:rsidR="00FA00A4" w:rsidRPr="00D04555">
        <w:rPr>
          <w:szCs w:val="22"/>
        </w:rPr>
        <w:t xml:space="preserve">therefore </w:t>
      </w:r>
      <w:r w:rsidR="008C21C5" w:rsidRPr="00D04555">
        <w:rPr>
          <w:szCs w:val="22"/>
        </w:rPr>
        <w:t>be changed</w:t>
      </w:r>
      <w:r w:rsidR="00FA00A4" w:rsidRPr="00D04555">
        <w:rPr>
          <w:szCs w:val="22"/>
        </w:rPr>
        <w:t xml:space="preserve"> to refl</w:t>
      </w:r>
      <w:r w:rsidR="00BD5D26" w:rsidRPr="00D04555">
        <w:rPr>
          <w:szCs w:val="22"/>
        </w:rPr>
        <w:t xml:space="preserve">ect (a) the number of HARQ RTTs possible within </w:t>
      </w:r>
      <w:r w:rsidR="002832AD" w:rsidRPr="00D04555">
        <w:rPr>
          <w:szCs w:val="22"/>
        </w:rPr>
        <w:t xml:space="preserve">latency </w:t>
      </w:r>
      <w:r w:rsidR="0021278F" w:rsidRPr="00D04555">
        <w:rPr>
          <w:szCs w:val="22"/>
        </w:rPr>
        <w:t>target</w:t>
      </w:r>
      <w:r w:rsidR="00BD5D26" w:rsidRPr="00D04555">
        <w:rPr>
          <w:szCs w:val="22"/>
        </w:rPr>
        <w:t xml:space="preserve"> without packet repetitions and (b) the quantity of packet repetitions possible within </w:t>
      </w:r>
      <w:r w:rsidR="00CD1DB2" w:rsidRPr="00D04555">
        <w:rPr>
          <w:szCs w:val="22"/>
        </w:rPr>
        <w:t xml:space="preserve">the latency </w:t>
      </w:r>
      <w:r w:rsidR="0021278F" w:rsidRPr="00D04555">
        <w:rPr>
          <w:szCs w:val="22"/>
        </w:rPr>
        <w:t>target</w:t>
      </w:r>
      <w:r w:rsidR="00CD1DB2" w:rsidRPr="00D04555">
        <w:rPr>
          <w:szCs w:val="22"/>
        </w:rPr>
        <w:t xml:space="preserve"> </w:t>
      </w:r>
      <w:r w:rsidR="00BD5D26" w:rsidRPr="00D04555">
        <w:rPr>
          <w:szCs w:val="22"/>
        </w:rPr>
        <w:t>assuming a single HARQ RTT</w:t>
      </w:r>
      <w:r w:rsidR="008C21C5" w:rsidRPr="00D04555">
        <w:rPr>
          <w:szCs w:val="22"/>
        </w:rPr>
        <w:t xml:space="preserve">. </w:t>
      </w:r>
    </w:p>
    <w:p w14:paraId="583A13E5" w14:textId="57211827" w:rsidR="00291F88" w:rsidRPr="00D04555" w:rsidRDefault="00C57CD1" w:rsidP="001D4736">
      <w:pPr>
        <w:rPr>
          <w:szCs w:val="22"/>
        </w:rPr>
      </w:pPr>
      <w:r w:rsidRPr="00D04555">
        <w:rPr>
          <w:szCs w:val="22"/>
        </w:rPr>
        <w:t>In summary, t</w:t>
      </w:r>
      <w:r w:rsidR="00F00F4E" w:rsidRPr="00D04555">
        <w:rPr>
          <w:szCs w:val="22"/>
        </w:rPr>
        <w:t>he reliability requirement is coupled together with a latency requirement</w:t>
      </w:r>
      <w:r w:rsidR="00483298" w:rsidRPr="00D04555">
        <w:rPr>
          <w:szCs w:val="22"/>
        </w:rPr>
        <w:t>.</w:t>
      </w:r>
      <w:r w:rsidR="000561F6" w:rsidRPr="00D04555">
        <w:rPr>
          <w:szCs w:val="22"/>
        </w:rPr>
        <w:t xml:space="preserve"> A</w:t>
      </w:r>
      <w:r w:rsidR="0059579E" w:rsidRPr="00D04555">
        <w:rPr>
          <w:szCs w:val="22"/>
        </w:rPr>
        <w:t>s per work-item description,</w:t>
      </w:r>
      <w:r w:rsidR="00F00F4E" w:rsidRPr="00D04555">
        <w:rPr>
          <w:szCs w:val="22"/>
        </w:rPr>
        <w:t xml:space="preserve"> the solutions should support configurable reliability and latency combinations.</w:t>
      </w:r>
      <w:r w:rsidR="00226CA1" w:rsidRPr="00D04555">
        <w:rPr>
          <w:szCs w:val="22"/>
        </w:rPr>
        <w:t xml:space="preserve"> </w:t>
      </w:r>
      <w:r w:rsidR="00626A0C" w:rsidRPr="00D04555">
        <w:rPr>
          <w:szCs w:val="22"/>
        </w:rPr>
        <w:t>Moreover, t</w:t>
      </w:r>
      <w:r w:rsidR="009B4330" w:rsidRPr="00D04555">
        <w:rPr>
          <w:szCs w:val="22"/>
        </w:rPr>
        <w:t xml:space="preserve">he work-item description also </w:t>
      </w:r>
      <w:r w:rsidR="00CF7A76" w:rsidRPr="00D04555">
        <w:rPr>
          <w:szCs w:val="22"/>
        </w:rPr>
        <w:t>states that “</w:t>
      </w:r>
      <w:r w:rsidR="0059579E" w:rsidRPr="00D04555">
        <w:rPr>
          <w:szCs w:val="22"/>
        </w:rPr>
        <w:t xml:space="preserve">the solutions </w:t>
      </w:r>
      <w:r w:rsidR="00777520" w:rsidRPr="00D04555">
        <w:rPr>
          <w:szCs w:val="22"/>
        </w:rPr>
        <w:t>should be specified on top of the existing LTE air interfaces</w:t>
      </w:r>
      <w:r w:rsidR="0038406B" w:rsidRPr="00D04555">
        <w:rPr>
          <w:szCs w:val="22"/>
        </w:rPr>
        <w:t xml:space="preserve">, </w:t>
      </w:r>
      <w:r w:rsidR="00777520" w:rsidRPr="00D04555">
        <w:rPr>
          <w:szCs w:val="22"/>
        </w:rPr>
        <w:t>existing LTE latency reduction techniques and URLLC learning from NR</w:t>
      </w:r>
      <w:r w:rsidR="002F5E2D" w:rsidRPr="00D04555">
        <w:rPr>
          <w:szCs w:val="22"/>
        </w:rPr>
        <w:t>.</w:t>
      </w:r>
      <w:r w:rsidR="00CF7A76" w:rsidRPr="00D04555">
        <w:rPr>
          <w:szCs w:val="22"/>
        </w:rPr>
        <w:t>“</w:t>
      </w:r>
    </w:p>
    <w:p w14:paraId="32820F49" w14:textId="2F02F7D2" w:rsidR="00930323" w:rsidRPr="00D04555" w:rsidRDefault="00930323" w:rsidP="001D4736">
      <w:pPr>
        <w:rPr>
          <w:szCs w:val="22"/>
        </w:rPr>
      </w:pPr>
      <w:r w:rsidRPr="00D04555">
        <w:rPr>
          <w:szCs w:val="22"/>
        </w:rPr>
        <w:t>In this paper, we introduce relevant reliability enhancement tool</w:t>
      </w:r>
      <w:r w:rsidR="00AC02DA" w:rsidRPr="00D04555">
        <w:rPr>
          <w:szCs w:val="22"/>
        </w:rPr>
        <w:t>s</w:t>
      </w:r>
      <w:r w:rsidR="00086877" w:rsidRPr="00D04555">
        <w:rPr>
          <w:szCs w:val="22"/>
        </w:rPr>
        <w:t xml:space="preserve">, mainly </w:t>
      </w:r>
      <w:r w:rsidR="007A043A" w:rsidRPr="00D04555">
        <w:rPr>
          <w:szCs w:val="22"/>
        </w:rPr>
        <w:t xml:space="preserve">from </w:t>
      </w:r>
      <w:r w:rsidR="008577D7" w:rsidRPr="00D04555">
        <w:rPr>
          <w:szCs w:val="22"/>
        </w:rPr>
        <w:t>learning</w:t>
      </w:r>
      <w:r w:rsidR="00AC02DA" w:rsidRPr="00D04555">
        <w:rPr>
          <w:szCs w:val="22"/>
        </w:rPr>
        <w:t>s</w:t>
      </w:r>
      <w:r w:rsidR="008577D7" w:rsidRPr="00D04555">
        <w:rPr>
          <w:szCs w:val="22"/>
        </w:rPr>
        <w:t xml:space="preserve"> in </w:t>
      </w:r>
      <w:r w:rsidR="00FB1142" w:rsidRPr="00D04555">
        <w:rPr>
          <w:szCs w:val="22"/>
        </w:rPr>
        <w:t xml:space="preserve">NR </w:t>
      </w:r>
      <w:r w:rsidR="007A043A" w:rsidRPr="00D04555">
        <w:rPr>
          <w:szCs w:val="22"/>
        </w:rPr>
        <w:t>URLLC</w:t>
      </w:r>
      <w:r w:rsidR="00C528AE" w:rsidRPr="00D04555">
        <w:rPr>
          <w:szCs w:val="22"/>
        </w:rPr>
        <w:t xml:space="preserve"> and </w:t>
      </w:r>
      <w:r w:rsidR="00FB1142" w:rsidRPr="00D04555">
        <w:rPr>
          <w:szCs w:val="22"/>
        </w:rPr>
        <w:t xml:space="preserve">those </w:t>
      </w:r>
      <w:r w:rsidR="002F6F96" w:rsidRPr="00D04555">
        <w:rPr>
          <w:szCs w:val="22"/>
        </w:rPr>
        <w:t>improvements</w:t>
      </w:r>
      <w:r w:rsidR="00A86863" w:rsidRPr="00D04555">
        <w:rPr>
          <w:szCs w:val="22"/>
        </w:rPr>
        <w:t xml:space="preserve"> </w:t>
      </w:r>
      <w:r w:rsidR="007A043A" w:rsidRPr="00D04555">
        <w:rPr>
          <w:szCs w:val="22"/>
        </w:rPr>
        <w:t xml:space="preserve">that can be </w:t>
      </w:r>
      <w:r w:rsidR="008577D7" w:rsidRPr="00D04555">
        <w:rPr>
          <w:szCs w:val="22"/>
        </w:rPr>
        <w:t xml:space="preserve">incorporated </w:t>
      </w:r>
      <w:r w:rsidR="007A043A" w:rsidRPr="00D04555">
        <w:rPr>
          <w:szCs w:val="22"/>
        </w:rPr>
        <w:t>into the existing LTE air interface and existing latency reduction techniques</w:t>
      </w:r>
      <w:r w:rsidR="009C2DBC" w:rsidRPr="00D04555">
        <w:rPr>
          <w:szCs w:val="22"/>
        </w:rPr>
        <w:t>.</w:t>
      </w:r>
      <w:r w:rsidR="00BF0E81" w:rsidRPr="00D04555">
        <w:rPr>
          <w:szCs w:val="22"/>
        </w:rPr>
        <w:t xml:space="preserve"> </w:t>
      </w:r>
      <w:r w:rsidR="00513475" w:rsidRPr="00D04555">
        <w:rPr>
          <w:szCs w:val="22"/>
        </w:rPr>
        <w:t>These tool</w:t>
      </w:r>
      <w:r w:rsidR="00AC02DA" w:rsidRPr="00D04555">
        <w:rPr>
          <w:szCs w:val="22"/>
        </w:rPr>
        <w:t>s</w:t>
      </w:r>
      <w:r w:rsidR="00513475" w:rsidRPr="00D04555">
        <w:rPr>
          <w:szCs w:val="22"/>
        </w:rPr>
        <w:t xml:space="preserve"> aim to achieve the configurable</w:t>
      </w:r>
      <w:r w:rsidR="0040367A" w:rsidRPr="00D04555">
        <w:rPr>
          <w:szCs w:val="22"/>
        </w:rPr>
        <w:t xml:space="preserve"> </w:t>
      </w:r>
      <w:r w:rsidR="00513475" w:rsidRPr="00D04555">
        <w:rPr>
          <w:szCs w:val="22"/>
        </w:rPr>
        <w:t>reliability and latency combinations</w:t>
      </w:r>
      <w:r w:rsidR="007C409D" w:rsidRPr="00D04555">
        <w:rPr>
          <w:szCs w:val="22"/>
        </w:rPr>
        <w:t>.</w:t>
      </w:r>
      <w:r w:rsidR="000F7579" w:rsidRPr="00D04555">
        <w:rPr>
          <w:szCs w:val="22"/>
        </w:rPr>
        <w:t xml:space="preserve">  </w:t>
      </w:r>
      <w:r w:rsidR="00524C2D" w:rsidRPr="00D04555">
        <w:rPr>
          <w:szCs w:val="22"/>
        </w:rPr>
        <w:t>S</w:t>
      </w:r>
      <w:r w:rsidR="000F7579" w:rsidRPr="00D04555">
        <w:rPr>
          <w:szCs w:val="22"/>
        </w:rPr>
        <w:t xml:space="preserve">ome </w:t>
      </w:r>
      <w:r w:rsidR="003B1AF5" w:rsidRPr="00D04555">
        <w:rPr>
          <w:szCs w:val="22"/>
        </w:rPr>
        <w:t xml:space="preserve">latency reduction techniques </w:t>
      </w:r>
      <w:r w:rsidR="00524C2D" w:rsidRPr="00D04555">
        <w:rPr>
          <w:szCs w:val="22"/>
        </w:rPr>
        <w:t xml:space="preserve">are </w:t>
      </w:r>
      <w:r w:rsidR="002E1507" w:rsidRPr="00D04555">
        <w:rPr>
          <w:szCs w:val="22"/>
        </w:rPr>
        <w:t xml:space="preserve">also </w:t>
      </w:r>
      <w:r w:rsidR="00524C2D" w:rsidRPr="00D04555">
        <w:rPr>
          <w:szCs w:val="22"/>
        </w:rPr>
        <w:t xml:space="preserve">discussed to achieve the </w:t>
      </w:r>
      <w:r w:rsidR="003B1AF5" w:rsidRPr="00D04555">
        <w:rPr>
          <w:szCs w:val="22"/>
        </w:rPr>
        <w:t>coupled reliability and latency requirement. Other g</w:t>
      </w:r>
      <w:r w:rsidR="000F7579" w:rsidRPr="00D04555">
        <w:rPr>
          <w:szCs w:val="22"/>
        </w:rPr>
        <w:t xml:space="preserve">eneral latency-reduction techniques </w:t>
      </w:r>
      <w:r w:rsidR="003B1AF5" w:rsidRPr="00D04555">
        <w:rPr>
          <w:szCs w:val="22"/>
        </w:rPr>
        <w:t xml:space="preserve">are in </w:t>
      </w:r>
      <w:r w:rsidR="00EC5638" w:rsidRPr="00D04555">
        <w:rPr>
          <w:szCs w:val="22"/>
        </w:rPr>
        <w:t xml:space="preserve">our </w:t>
      </w:r>
      <w:r w:rsidR="003B1AF5" w:rsidRPr="00D04555">
        <w:rPr>
          <w:szCs w:val="22"/>
        </w:rPr>
        <w:t>companion paper</w:t>
      </w:r>
      <w:r w:rsidR="001102DF" w:rsidRPr="00D04555">
        <w:rPr>
          <w:szCs w:val="22"/>
        </w:rPr>
        <w:t xml:space="preserve"> </w:t>
      </w:r>
      <w:r w:rsidR="001102DF" w:rsidRPr="00D04555">
        <w:rPr>
          <w:szCs w:val="22"/>
          <w:highlight w:val="yellow"/>
        </w:rPr>
        <w:fldChar w:fldCharType="begin"/>
      </w:r>
      <w:r w:rsidR="001102DF" w:rsidRPr="00D04555">
        <w:rPr>
          <w:szCs w:val="22"/>
        </w:rPr>
        <w:instrText xml:space="preserve"> REF _Ref494296593 \r \h </w:instrText>
      </w:r>
      <w:r w:rsidR="000B525F" w:rsidRPr="00D04555">
        <w:rPr>
          <w:szCs w:val="22"/>
          <w:highlight w:val="yellow"/>
        </w:rPr>
        <w:instrText xml:space="preserve"> \* MERGEFORMAT </w:instrText>
      </w:r>
      <w:r w:rsidR="001102DF" w:rsidRPr="00D04555">
        <w:rPr>
          <w:szCs w:val="22"/>
          <w:highlight w:val="yellow"/>
        </w:rPr>
      </w:r>
      <w:r w:rsidR="001102DF" w:rsidRPr="00D04555">
        <w:rPr>
          <w:szCs w:val="22"/>
          <w:highlight w:val="yellow"/>
        </w:rPr>
        <w:fldChar w:fldCharType="separate"/>
      </w:r>
      <w:r w:rsidR="00F60316" w:rsidRPr="00D04555">
        <w:rPr>
          <w:szCs w:val="22"/>
        </w:rPr>
        <w:t>[2]</w:t>
      </w:r>
      <w:r w:rsidR="001102DF" w:rsidRPr="00D04555">
        <w:rPr>
          <w:szCs w:val="22"/>
          <w:highlight w:val="yellow"/>
        </w:rPr>
        <w:fldChar w:fldCharType="end"/>
      </w:r>
      <w:r w:rsidR="003B1AF5" w:rsidRPr="00D04555">
        <w:rPr>
          <w:szCs w:val="22"/>
        </w:rPr>
        <w:t>.</w:t>
      </w:r>
    </w:p>
    <w:p w14:paraId="754C2C89" w14:textId="77FA1CCF" w:rsidR="003565BA" w:rsidRPr="00D04555" w:rsidRDefault="00AB0C90" w:rsidP="000E5995">
      <w:pPr>
        <w:pStyle w:val="Heading2"/>
      </w:pPr>
      <w:bookmarkStart w:id="4" w:name="_Toc494385763"/>
      <w:r w:rsidRPr="00D04555">
        <w:lastRenderedPageBreak/>
        <w:t xml:space="preserve">UL </w:t>
      </w:r>
      <w:r w:rsidR="00CF3202" w:rsidRPr="00D04555">
        <w:t>Repetition</w:t>
      </w:r>
      <w:bookmarkEnd w:id="4"/>
    </w:p>
    <w:p w14:paraId="07A63427" w14:textId="5AA6419C" w:rsidR="00D422B6" w:rsidRPr="00D04555" w:rsidRDefault="00A15D9B" w:rsidP="00AB0C90">
      <w:pPr>
        <w:rPr>
          <w:szCs w:val="22"/>
        </w:rPr>
      </w:pPr>
      <w:bookmarkStart w:id="5" w:name="_Toc492481979"/>
      <w:bookmarkStart w:id="6" w:name="_Toc492483220"/>
      <w:bookmarkStart w:id="7" w:name="_Toc492483472"/>
      <w:bookmarkStart w:id="8" w:name="_Toc492483729"/>
      <w:bookmarkStart w:id="9" w:name="_Toc492987553"/>
      <w:bookmarkStart w:id="10" w:name="_Toc492987557"/>
      <w:bookmarkStart w:id="11" w:name="_Toc492994510"/>
      <w:bookmarkStart w:id="12" w:name="_Toc492999884"/>
      <w:r w:rsidRPr="00D04555">
        <w:rPr>
          <w:szCs w:val="22"/>
        </w:rPr>
        <w:t>In NR, it has been agreed that for an UL transmission scheme with dynamic grant or with</w:t>
      </w:r>
      <w:r w:rsidR="002034F4" w:rsidRPr="00D04555">
        <w:rPr>
          <w:szCs w:val="22"/>
        </w:rPr>
        <w:t>out dynamic grant (i.e., configured SPS-</w:t>
      </w:r>
      <w:r w:rsidRPr="00D04555">
        <w:rPr>
          <w:szCs w:val="22"/>
        </w:rPr>
        <w:t>grant), K repetitions including initial transmission for the same transport block are supported. It is used to repeat multiple transmission</w:t>
      </w:r>
      <w:r w:rsidR="001D0D77" w:rsidRPr="00D04555">
        <w:rPr>
          <w:szCs w:val="22"/>
        </w:rPr>
        <w:t>s</w:t>
      </w:r>
      <w:r w:rsidRPr="00D04555">
        <w:rPr>
          <w:szCs w:val="22"/>
        </w:rPr>
        <w:t xml:space="preserve"> without HARQ feedback so that more transmissions can happen in the latency </w:t>
      </w:r>
      <w:r w:rsidR="00367050" w:rsidRPr="00D04555">
        <w:rPr>
          <w:szCs w:val="22"/>
        </w:rPr>
        <w:t>target</w:t>
      </w:r>
      <w:r w:rsidRPr="00D04555">
        <w:rPr>
          <w:szCs w:val="22"/>
        </w:rPr>
        <w:t xml:space="preserve"> and the overall reliability is increased.</w:t>
      </w:r>
      <w:r w:rsidR="00736085" w:rsidRPr="00D04555">
        <w:rPr>
          <w:szCs w:val="22"/>
        </w:rPr>
        <w:t xml:space="preserve"> </w:t>
      </w:r>
    </w:p>
    <w:p w14:paraId="005ABB07" w14:textId="2E8D0E4F" w:rsidR="00F4658A" w:rsidRPr="00D04555" w:rsidRDefault="006E7215" w:rsidP="00F4658A">
      <w:pPr>
        <w:rPr>
          <w:sz w:val="20"/>
        </w:rPr>
      </w:pPr>
      <w:r w:rsidRPr="00D04555">
        <w:t xml:space="preserve">In the </w:t>
      </w:r>
      <w:r w:rsidR="00ED3DAF" w:rsidRPr="00D04555">
        <w:t xml:space="preserve">following </w:t>
      </w:r>
      <w:r w:rsidRPr="00D04555">
        <w:t xml:space="preserve">table, we show </w:t>
      </w:r>
      <w:r w:rsidR="00220110" w:rsidRPr="00D04555">
        <w:t xml:space="preserve">an example of </w:t>
      </w:r>
      <w:r w:rsidRPr="00D04555">
        <w:t xml:space="preserve">the one-way latency </w:t>
      </w:r>
      <w:r w:rsidR="00A11A82" w:rsidRPr="00D04555">
        <w:t>for UL</w:t>
      </w:r>
      <w:r w:rsidR="00AF5C28" w:rsidRPr="00D04555">
        <w:t xml:space="preserve"> SPS</w:t>
      </w:r>
      <w:r w:rsidR="00A11A82" w:rsidRPr="00D04555">
        <w:t xml:space="preserve"> data transmission</w:t>
      </w:r>
      <w:r w:rsidR="00D85724" w:rsidRPr="00D04555">
        <w:t xml:space="preserve"> in FDD</w:t>
      </w:r>
      <w:r w:rsidR="00A11A82" w:rsidRPr="00D04555">
        <w:t>, where eNB</w:t>
      </w:r>
      <w:r w:rsidR="003434D1" w:rsidRPr="00D04555">
        <w:t xml:space="preserve"> process</w:t>
      </w:r>
      <w:r w:rsidR="00A11A82" w:rsidRPr="00D04555">
        <w:t xml:space="preserve"> timing is the same as the UE </w:t>
      </w:r>
      <w:r w:rsidR="003434D1" w:rsidRPr="00D04555">
        <w:t xml:space="preserve">process </w:t>
      </w:r>
      <w:r w:rsidR="00A11A82" w:rsidRPr="00D04555">
        <w:t>timing</w:t>
      </w:r>
      <w:r w:rsidR="00D85724" w:rsidRPr="00D04555">
        <w:t xml:space="preserve"> (n+4 or n+3)</w:t>
      </w:r>
      <w:r w:rsidR="00A11A82" w:rsidRPr="00D04555">
        <w:t>.</w:t>
      </w:r>
      <w:r w:rsidR="008736E7" w:rsidRPr="00D04555">
        <w:t xml:space="preserve"> With 1 TTI SPS periodicity, we assume one TTI </w:t>
      </w:r>
      <w:r w:rsidR="00B84C18" w:rsidRPr="00D04555">
        <w:t xml:space="preserve">initial </w:t>
      </w:r>
      <w:r w:rsidR="008736E7" w:rsidRPr="00D04555">
        <w:t xml:space="preserve">alignment delay, i.e., </w:t>
      </w:r>
      <w:r w:rsidR="00C10491">
        <w:t>the time between</w:t>
      </w:r>
      <w:r w:rsidR="00C10491" w:rsidRPr="00BD6977">
        <w:t xml:space="preserve"> data arrival </w:t>
      </w:r>
      <w:r w:rsidR="00F43FDE">
        <w:t xml:space="preserve">and </w:t>
      </w:r>
      <w:r w:rsidR="00C10491" w:rsidRPr="00BD6977">
        <w:t>transmission of that data</w:t>
      </w:r>
      <w:r w:rsidR="00C91EA1" w:rsidRPr="00D04555">
        <w:t>.</w:t>
      </w:r>
    </w:p>
    <w:p w14:paraId="5F6255DC" w14:textId="644BFF73" w:rsidR="00AE46ED" w:rsidRPr="00D04555" w:rsidRDefault="00AE46ED" w:rsidP="00AE46ED">
      <w:pPr>
        <w:pStyle w:val="Caption"/>
        <w:keepNext/>
      </w:pPr>
      <w:bookmarkStart w:id="13" w:name="_Hlk492644637"/>
      <w:r w:rsidRPr="00D04555">
        <w:t xml:space="preserve">Table </w:t>
      </w:r>
      <w:r w:rsidRPr="00D04555">
        <w:fldChar w:fldCharType="begin"/>
      </w:r>
      <w:r w:rsidRPr="00D04555">
        <w:instrText xml:space="preserve"> SEQ Table \* ARABIC </w:instrText>
      </w:r>
      <w:r w:rsidRPr="00D04555">
        <w:fldChar w:fldCharType="separate"/>
      </w:r>
      <w:r w:rsidR="00FA66E8" w:rsidRPr="00D04555">
        <w:rPr>
          <w:noProof/>
        </w:rPr>
        <w:t>1</w:t>
      </w:r>
      <w:r w:rsidRPr="00D04555">
        <w:fldChar w:fldCharType="end"/>
      </w:r>
      <w:r w:rsidRPr="00D04555">
        <w:t>: FDD one-way latency for data transmission</w:t>
      </w:r>
      <w:r w:rsidR="009148F4" w:rsidRPr="00D04555">
        <w:t xml:space="preserve"> </w:t>
      </w:r>
      <w:r w:rsidR="009F7897" w:rsidRPr="00D04555">
        <w:t xml:space="preserve">for </w:t>
      </w:r>
      <w:r w:rsidR="001979B1" w:rsidRPr="00D04555">
        <w:t>SPS UL</w:t>
      </w:r>
      <w:r w:rsidR="009F7897" w:rsidRPr="00D04555">
        <w:t xml:space="preserve"> with 1 TTI periodicity</w:t>
      </w:r>
      <w:r w:rsidRPr="00D04555">
        <w:t>.</w:t>
      </w:r>
    </w:p>
    <w:tbl>
      <w:tblPr>
        <w:tblStyle w:val="TableGrid"/>
        <w:tblW w:w="0" w:type="auto"/>
        <w:jc w:val="center"/>
        <w:tblLook w:val="04A0" w:firstRow="1" w:lastRow="0" w:firstColumn="1" w:lastColumn="0" w:noHBand="0" w:noVBand="1"/>
      </w:tblPr>
      <w:tblGrid>
        <w:gridCol w:w="1696"/>
        <w:gridCol w:w="1513"/>
        <w:gridCol w:w="1605"/>
        <w:gridCol w:w="1605"/>
      </w:tblGrid>
      <w:tr w:rsidR="00845C61" w:rsidRPr="00D04555" w14:paraId="0545AA26" w14:textId="77777777" w:rsidTr="0022597E">
        <w:trPr>
          <w:jc w:val="center"/>
        </w:trPr>
        <w:tc>
          <w:tcPr>
            <w:tcW w:w="1696" w:type="dxa"/>
          </w:tcPr>
          <w:p w14:paraId="5A84D048" w14:textId="77777777" w:rsidR="00845C61" w:rsidRPr="00D04555" w:rsidRDefault="00845C61" w:rsidP="00E31F27">
            <w:r w:rsidRPr="00D04555">
              <w:t>Latency (ms)</w:t>
            </w:r>
          </w:p>
        </w:tc>
        <w:tc>
          <w:tcPr>
            <w:tcW w:w="1513" w:type="dxa"/>
          </w:tcPr>
          <w:p w14:paraId="3437418F" w14:textId="1D6E37C6" w:rsidR="00845C61" w:rsidRPr="00D04555" w:rsidRDefault="00845C61" w:rsidP="00E31F27">
            <w:pPr>
              <w:rPr>
                <w:b/>
              </w:rPr>
            </w:pPr>
            <w:r w:rsidRPr="00D04555">
              <w:rPr>
                <w:b/>
              </w:rPr>
              <w:t>Number of tx</w:t>
            </w:r>
          </w:p>
        </w:tc>
        <w:tc>
          <w:tcPr>
            <w:tcW w:w="1605" w:type="dxa"/>
          </w:tcPr>
          <w:p w14:paraId="46DAD7E7" w14:textId="28B10A04" w:rsidR="00845C61" w:rsidRPr="00D04555" w:rsidRDefault="00845C61" w:rsidP="00E31F27">
            <w:pPr>
              <w:rPr>
                <w:b/>
              </w:rPr>
            </w:pPr>
            <w:r w:rsidRPr="00D04555">
              <w:rPr>
                <w:b/>
              </w:rPr>
              <w:t>Rel-14</w:t>
            </w:r>
            <w:r w:rsidR="00C91EA1" w:rsidRPr="00D04555">
              <w:rPr>
                <w:b/>
              </w:rPr>
              <w:t xml:space="preserve"> normal processing (n+4)</w:t>
            </w:r>
          </w:p>
        </w:tc>
        <w:tc>
          <w:tcPr>
            <w:tcW w:w="1605" w:type="dxa"/>
          </w:tcPr>
          <w:p w14:paraId="5499814C" w14:textId="77777777" w:rsidR="00845C61" w:rsidRPr="00D04555" w:rsidRDefault="00845C61" w:rsidP="00E31F27">
            <w:pPr>
              <w:rPr>
                <w:b/>
              </w:rPr>
            </w:pPr>
            <w:r w:rsidRPr="00D04555">
              <w:rPr>
                <w:b/>
              </w:rPr>
              <w:t>Rel-15</w:t>
            </w:r>
            <w:r w:rsidRPr="00D04555">
              <w:rPr>
                <w:b/>
              </w:rPr>
              <w:br/>
              <w:t>Reduced processing (n+3)</w:t>
            </w:r>
          </w:p>
        </w:tc>
      </w:tr>
      <w:tr w:rsidR="00845C61" w:rsidRPr="00D04555" w14:paraId="6EB9EBEE" w14:textId="77777777" w:rsidTr="0022597E">
        <w:trPr>
          <w:jc w:val="center"/>
        </w:trPr>
        <w:tc>
          <w:tcPr>
            <w:tcW w:w="1696" w:type="dxa"/>
            <w:vMerge w:val="restart"/>
          </w:tcPr>
          <w:p w14:paraId="5C9D281A" w14:textId="2D460B67" w:rsidR="00845C61" w:rsidRPr="00D04555" w:rsidRDefault="00845C61" w:rsidP="000A5FA0">
            <w:pPr>
              <w:rPr>
                <w:b/>
              </w:rPr>
            </w:pPr>
            <w:r w:rsidRPr="00D04555">
              <w:rPr>
                <w:b/>
              </w:rPr>
              <w:t>HARQ-based</w:t>
            </w:r>
          </w:p>
          <w:p w14:paraId="14186569" w14:textId="77777777" w:rsidR="00845C61" w:rsidRPr="00D04555" w:rsidRDefault="00845C61" w:rsidP="000A5FA0">
            <w:pPr>
              <w:rPr>
                <w:b/>
              </w:rPr>
            </w:pPr>
          </w:p>
          <w:p w14:paraId="06F71935" w14:textId="77777777" w:rsidR="00845C61" w:rsidRPr="00D04555" w:rsidRDefault="00845C61" w:rsidP="000A5FA0">
            <w:pPr>
              <w:rPr>
                <w:b/>
              </w:rPr>
            </w:pPr>
          </w:p>
          <w:p w14:paraId="508EB23C" w14:textId="77777777" w:rsidR="00845C61" w:rsidRPr="00D04555" w:rsidRDefault="00845C61" w:rsidP="000A5FA0">
            <w:pPr>
              <w:rPr>
                <w:b/>
              </w:rPr>
            </w:pPr>
          </w:p>
        </w:tc>
        <w:tc>
          <w:tcPr>
            <w:tcW w:w="1513" w:type="dxa"/>
          </w:tcPr>
          <w:p w14:paraId="0D58998B" w14:textId="53832B98" w:rsidR="00845C61" w:rsidRPr="00D04555" w:rsidRDefault="00845C61" w:rsidP="000A5FA0">
            <w:r w:rsidRPr="00D04555">
              <w:t>1</w:t>
            </w:r>
            <w:r w:rsidRPr="00D04555">
              <w:rPr>
                <w:vertAlign w:val="superscript"/>
              </w:rPr>
              <w:t>st</w:t>
            </w:r>
            <w:r w:rsidRPr="00D04555">
              <w:t xml:space="preserve"> tx</w:t>
            </w:r>
          </w:p>
        </w:tc>
        <w:tc>
          <w:tcPr>
            <w:tcW w:w="1605" w:type="dxa"/>
          </w:tcPr>
          <w:p w14:paraId="1B0712A2" w14:textId="7D815301" w:rsidR="00845C61" w:rsidRPr="00D04555" w:rsidRDefault="008736E7" w:rsidP="000A5FA0">
            <w:r w:rsidRPr="00D04555">
              <w:t>5</w:t>
            </w:r>
          </w:p>
        </w:tc>
        <w:tc>
          <w:tcPr>
            <w:tcW w:w="1605" w:type="dxa"/>
          </w:tcPr>
          <w:p w14:paraId="79629FF9" w14:textId="78959F6E" w:rsidR="00845C61" w:rsidRPr="00D04555" w:rsidRDefault="008736E7" w:rsidP="000A5FA0">
            <w:r w:rsidRPr="00D04555">
              <w:t>4</w:t>
            </w:r>
          </w:p>
        </w:tc>
      </w:tr>
      <w:tr w:rsidR="00845C61" w:rsidRPr="00D04555" w14:paraId="2FEE98A1" w14:textId="77777777" w:rsidTr="0022597E">
        <w:trPr>
          <w:jc w:val="center"/>
        </w:trPr>
        <w:tc>
          <w:tcPr>
            <w:tcW w:w="1696" w:type="dxa"/>
            <w:vMerge/>
          </w:tcPr>
          <w:p w14:paraId="6D9CFC53" w14:textId="77777777" w:rsidR="00845C61" w:rsidRPr="00D04555" w:rsidRDefault="00845C61" w:rsidP="000A5FA0">
            <w:pPr>
              <w:rPr>
                <w:b/>
              </w:rPr>
            </w:pPr>
          </w:p>
        </w:tc>
        <w:tc>
          <w:tcPr>
            <w:tcW w:w="1513" w:type="dxa"/>
          </w:tcPr>
          <w:p w14:paraId="3A88E786" w14:textId="4587E470" w:rsidR="00845C61" w:rsidRPr="00D04555" w:rsidRDefault="00845C61" w:rsidP="000A5FA0">
            <w:r w:rsidRPr="00D04555">
              <w:t>1 retx</w:t>
            </w:r>
          </w:p>
        </w:tc>
        <w:tc>
          <w:tcPr>
            <w:tcW w:w="1605" w:type="dxa"/>
          </w:tcPr>
          <w:p w14:paraId="3126E4C2" w14:textId="62D86F4C" w:rsidR="00845C61" w:rsidRPr="00D04555" w:rsidRDefault="008736E7" w:rsidP="000A5FA0">
            <w:r w:rsidRPr="00D04555">
              <w:t>13</w:t>
            </w:r>
          </w:p>
        </w:tc>
        <w:tc>
          <w:tcPr>
            <w:tcW w:w="1605" w:type="dxa"/>
          </w:tcPr>
          <w:p w14:paraId="3C22C197" w14:textId="40B7A7C3" w:rsidR="00845C61" w:rsidRPr="00D04555" w:rsidRDefault="00B84C18" w:rsidP="000A5FA0">
            <w:r w:rsidRPr="00D04555">
              <w:t>10</w:t>
            </w:r>
          </w:p>
        </w:tc>
      </w:tr>
      <w:tr w:rsidR="00845C61" w:rsidRPr="00D04555" w14:paraId="3B92CF88" w14:textId="77777777" w:rsidTr="0022597E">
        <w:trPr>
          <w:jc w:val="center"/>
        </w:trPr>
        <w:tc>
          <w:tcPr>
            <w:tcW w:w="1696" w:type="dxa"/>
            <w:vMerge/>
          </w:tcPr>
          <w:p w14:paraId="6F623519" w14:textId="77777777" w:rsidR="00845C61" w:rsidRPr="00D04555" w:rsidRDefault="00845C61" w:rsidP="000A5FA0">
            <w:pPr>
              <w:rPr>
                <w:b/>
              </w:rPr>
            </w:pPr>
          </w:p>
        </w:tc>
        <w:tc>
          <w:tcPr>
            <w:tcW w:w="1513" w:type="dxa"/>
          </w:tcPr>
          <w:p w14:paraId="259BED68" w14:textId="7CB2B290" w:rsidR="00845C61" w:rsidRPr="00D04555" w:rsidRDefault="00845C61" w:rsidP="000A5FA0">
            <w:r w:rsidRPr="00D04555">
              <w:t>2 retx</w:t>
            </w:r>
          </w:p>
        </w:tc>
        <w:tc>
          <w:tcPr>
            <w:tcW w:w="1605" w:type="dxa"/>
          </w:tcPr>
          <w:p w14:paraId="69EF62DB" w14:textId="28314D56" w:rsidR="00845C61" w:rsidRPr="00D04555" w:rsidRDefault="008736E7" w:rsidP="000A5FA0">
            <w:r w:rsidRPr="00D04555">
              <w:t>21</w:t>
            </w:r>
          </w:p>
        </w:tc>
        <w:tc>
          <w:tcPr>
            <w:tcW w:w="1605" w:type="dxa"/>
          </w:tcPr>
          <w:p w14:paraId="1FB04E9E" w14:textId="2B401417" w:rsidR="00845C61" w:rsidRPr="00D04555" w:rsidRDefault="00B84C18" w:rsidP="000A5FA0">
            <w:r w:rsidRPr="00D04555">
              <w:t>16</w:t>
            </w:r>
          </w:p>
        </w:tc>
      </w:tr>
      <w:tr w:rsidR="00845C61" w:rsidRPr="00D04555" w14:paraId="66B05459" w14:textId="77777777" w:rsidTr="0022597E">
        <w:trPr>
          <w:jc w:val="center"/>
        </w:trPr>
        <w:tc>
          <w:tcPr>
            <w:tcW w:w="1696" w:type="dxa"/>
            <w:vMerge/>
          </w:tcPr>
          <w:p w14:paraId="0A307B5D" w14:textId="77777777" w:rsidR="00845C61" w:rsidRPr="00D04555" w:rsidRDefault="00845C61" w:rsidP="000A5FA0">
            <w:pPr>
              <w:rPr>
                <w:b/>
              </w:rPr>
            </w:pPr>
          </w:p>
        </w:tc>
        <w:tc>
          <w:tcPr>
            <w:tcW w:w="1513" w:type="dxa"/>
          </w:tcPr>
          <w:p w14:paraId="00F941EE" w14:textId="18FFB2AC" w:rsidR="00845C61" w:rsidRPr="00D04555" w:rsidRDefault="00845C61" w:rsidP="000A5FA0">
            <w:r w:rsidRPr="00D04555">
              <w:t>3 retx</w:t>
            </w:r>
          </w:p>
        </w:tc>
        <w:tc>
          <w:tcPr>
            <w:tcW w:w="1605" w:type="dxa"/>
          </w:tcPr>
          <w:p w14:paraId="75630234" w14:textId="4957EA2D" w:rsidR="00845C61" w:rsidRPr="00D04555" w:rsidRDefault="008736E7" w:rsidP="000A5FA0">
            <w:r w:rsidRPr="00D04555">
              <w:t>29</w:t>
            </w:r>
          </w:p>
        </w:tc>
        <w:tc>
          <w:tcPr>
            <w:tcW w:w="1605" w:type="dxa"/>
          </w:tcPr>
          <w:p w14:paraId="72586E50" w14:textId="40C4B934" w:rsidR="00845C61" w:rsidRPr="00D04555" w:rsidRDefault="00B84C18" w:rsidP="000A5FA0">
            <w:r w:rsidRPr="00D04555">
              <w:t>22</w:t>
            </w:r>
          </w:p>
        </w:tc>
      </w:tr>
      <w:tr w:rsidR="00845C61" w:rsidRPr="00D04555" w14:paraId="1F030443" w14:textId="77777777" w:rsidTr="0022597E">
        <w:trPr>
          <w:jc w:val="center"/>
        </w:trPr>
        <w:tc>
          <w:tcPr>
            <w:tcW w:w="1696" w:type="dxa"/>
            <w:vMerge w:val="restart"/>
          </w:tcPr>
          <w:p w14:paraId="6AA183B8" w14:textId="6A60499E" w:rsidR="00845C61" w:rsidRPr="00D04555" w:rsidRDefault="00845C61" w:rsidP="00B167DC">
            <w:pPr>
              <w:rPr>
                <w:b/>
              </w:rPr>
            </w:pPr>
            <w:r w:rsidRPr="00D04555">
              <w:rPr>
                <w:b/>
              </w:rPr>
              <w:t>Repetition-based</w:t>
            </w:r>
          </w:p>
          <w:p w14:paraId="1B9EC29A" w14:textId="55E4D1B0" w:rsidR="00845C61" w:rsidRPr="00D04555" w:rsidRDefault="00845C61" w:rsidP="00B167DC">
            <w:pPr>
              <w:rPr>
                <w:b/>
              </w:rPr>
            </w:pPr>
          </w:p>
        </w:tc>
        <w:tc>
          <w:tcPr>
            <w:tcW w:w="1513" w:type="dxa"/>
          </w:tcPr>
          <w:p w14:paraId="349C4937" w14:textId="09457E67" w:rsidR="00845C61" w:rsidRPr="00D04555" w:rsidRDefault="00845C61" w:rsidP="00B167DC">
            <w:r w:rsidRPr="00D04555">
              <w:t>1</w:t>
            </w:r>
            <w:r w:rsidRPr="00D04555">
              <w:rPr>
                <w:vertAlign w:val="superscript"/>
              </w:rPr>
              <w:t>st</w:t>
            </w:r>
            <w:r w:rsidRPr="00D04555">
              <w:t xml:space="preserve"> tx</w:t>
            </w:r>
          </w:p>
        </w:tc>
        <w:tc>
          <w:tcPr>
            <w:tcW w:w="1605" w:type="dxa"/>
          </w:tcPr>
          <w:p w14:paraId="6AB19074" w14:textId="19CB5325" w:rsidR="00845C61" w:rsidRPr="00D04555" w:rsidRDefault="008736E7" w:rsidP="00B167DC">
            <w:r w:rsidRPr="00D04555">
              <w:t>5</w:t>
            </w:r>
          </w:p>
        </w:tc>
        <w:tc>
          <w:tcPr>
            <w:tcW w:w="1605" w:type="dxa"/>
          </w:tcPr>
          <w:p w14:paraId="38FFAB4D" w14:textId="2370706A" w:rsidR="00845C61" w:rsidRPr="00D04555" w:rsidRDefault="008736E7" w:rsidP="00B167DC">
            <w:r w:rsidRPr="00D04555">
              <w:t>4</w:t>
            </w:r>
          </w:p>
        </w:tc>
      </w:tr>
      <w:tr w:rsidR="00845C61" w:rsidRPr="00D04555" w14:paraId="5B324A5A" w14:textId="77777777" w:rsidTr="0022597E">
        <w:trPr>
          <w:jc w:val="center"/>
        </w:trPr>
        <w:tc>
          <w:tcPr>
            <w:tcW w:w="1696" w:type="dxa"/>
            <w:vMerge/>
          </w:tcPr>
          <w:p w14:paraId="51C73BDB" w14:textId="77777777" w:rsidR="00845C61" w:rsidRPr="00D04555" w:rsidRDefault="00845C61" w:rsidP="00B167DC">
            <w:pPr>
              <w:rPr>
                <w:b/>
              </w:rPr>
            </w:pPr>
          </w:p>
        </w:tc>
        <w:tc>
          <w:tcPr>
            <w:tcW w:w="1513" w:type="dxa"/>
          </w:tcPr>
          <w:p w14:paraId="63501F44" w14:textId="573EDA82" w:rsidR="00845C61" w:rsidRPr="00D04555" w:rsidRDefault="00845C61" w:rsidP="00B167DC">
            <w:r w:rsidRPr="00D04555">
              <w:t>1 repetition</w:t>
            </w:r>
          </w:p>
        </w:tc>
        <w:tc>
          <w:tcPr>
            <w:tcW w:w="1605" w:type="dxa"/>
          </w:tcPr>
          <w:p w14:paraId="13CC6453" w14:textId="720848BF" w:rsidR="00845C61" w:rsidRPr="00D04555" w:rsidRDefault="008736E7" w:rsidP="00B167DC">
            <w:r w:rsidRPr="00D04555">
              <w:t>6</w:t>
            </w:r>
          </w:p>
        </w:tc>
        <w:tc>
          <w:tcPr>
            <w:tcW w:w="1605" w:type="dxa"/>
          </w:tcPr>
          <w:p w14:paraId="233177DB" w14:textId="5ACC3B39" w:rsidR="00845C61" w:rsidRPr="00D04555" w:rsidRDefault="008736E7" w:rsidP="00B167DC">
            <w:r w:rsidRPr="00D04555">
              <w:t>5</w:t>
            </w:r>
          </w:p>
        </w:tc>
      </w:tr>
      <w:tr w:rsidR="00845C61" w:rsidRPr="00D04555" w14:paraId="54B2F9A1" w14:textId="77777777" w:rsidTr="0022597E">
        <w:trPr>
          <w:jc w:val="center"/>
        </w:trPr>
        <w:tc>
          <w:tcPr>
            <w:tcW w:w="1696" w:type="dxa"/>
            <w:vMerge/>
          </w:tcPr>
          <w:p w14:paraId="335B463F" w14:textId="77777777" w:rsidR="00845C61" w:rsidRPr="00D04555" w:rsidRDefault="00845C61" w:rsidP="00B167DC">
            <w:pPr>
              <w:rPr>
                <w:b/>
              </w:rPr>
            </w:pPr>
          </w:p>
        </w:tc>
        <w:tc>
          <w:tcPr>
            <w:tcW w:w="1513" w:type="dxa"/>
          </w:tcPr>
          <w:p w14:paraId="4FA2B9C6" w14:textId="6542DBA2" w:rsidR="00845C61" w:rsidRPr="00D04555" w:rsidRDefault="00845C61" w:rsidP="00B167DC">
            <w:r w:rsidRPr="00D04555">
              <w:t>2 repetitions</w:t>
            </w:r>
          </w:p>
        </w:tc>
        <w:tc>
          <w:tcPr>
            <w:tcW w:w="1605" w:type="dxa"/>
          </w:tcPr>
          <w:p w14:paraId="30BDC76F" w14:textId="4444E8EB" w:rsidR="00845C61" w:rsidRPr="00D04555" w:rsidRDefault="008736E7" w:rsidP="00B167DC">
            <w:r w:rsidRPr="00D04555">
              <w:t>7</w:t>
            </w:r>
          </w:p>
        </w:tc>
        <w:tc>
          <w:tcPr>
            <w:tcW w:w="1605" w:type="dxa"/>
          </w:tcPr>
          <w:p w14:paraId="7B98B361" w14:textId="12C3E951" w:rsidR="00845C61" w:rsidRPr="00D04555" w:rsidRDefault="008736E7" w:rsidP="00B167DC">
            <w:r w:rsidRPr="00D04555">
              <w:t>6</w:t>
            </w:r>
          </w:p>
        </w:tc>
      </w:tr>
      <w:tr w:rsidR="00845C61" w:rsidRPr="00D04555" w14:paraId="7A9CAED1" w14:textId="77777777" w:rsidTr="0022597E">
        <w:trPr>
          <w:trHeight w:val="254"/>
          <w:jc w:val="center"/>
        </w:trPr>
        <w:tc>
          <w:tcPr>
            <w:tcW w:w="1696" w:type="dxa"/>
            <w:vMerge/>
          </w:tcPr>
          <w:p w14:paraId="711F885A" w14:textId="77777777" w:rsidR="00845C61" w:rsidRPr="00D04555" w:rsidRDefault="00845C61" w:rsidP="00B167DC">
            <w:pPr>
              <w:rPr>
                <w:b/>
              </w:rPr>
            </w:pPr>
          </w:p>
        </w:tc>
        <w:tc>
          <w:tcPr>
            <w:tcW w:w="1513" w:type="dxa"/>
          </w:tcPr>
          <w:p w14:paraId="61BECFFE" w14:textId="6E161644" w:rsidR="00845C61" w:rsidRPr="00D04555" w:rsidRDefault="00845C61" w:rsidP="00B167DC">
            <w:r w:rsidRPr="00D04555">
              <w:t>3 repetitions</w:t>
            </w:r>
          </w:p>
        </w:tc>
        <w:tc>
          <w:tcPr>
            <w:tcW w:w="1605" w:type="dxa"/>
          </w:tcPr>
          <w:p w14:paraId="703E214E" w14:textId="1506C3A4" w:rsidR="00845C61" w:rsidRPr="00D04555" w:rsidRDefault="008736E7" w:rsidP="00B167DC">
            <w:r w:rsidRPr="00D04555">
              <w:t>8</w:t>
            </w:r>
          </w:p>
        </w:tc>
        <w:tc>
          <w:tcPr>
            <w:tcW w:w="1605" w:type="dxa"/>
          </w:tcPr>
          <w:p w14:paraId="1A90ABF8" w14:textId="0DFE61A3" w:rsidR="00845C61" w:rsidRPr="00D04555" w:rsidRDefault="008736E7" w:rsidP="00B167DC">
            <w:r w:rsidRPr="00D04555">
              <w:t>7</w:t>
            </w:r>
          </w:p>
        </w:tc>
      </w:tr>
    </w:tbl>
    <w:bookmarkEnd w:id="13"/>
    <w:p w14:paraId="4F796D87" w14:textId="6CC64941" w:rsidR="000B0B06" w:rsidRPr="00D04555" w:rsidRDefault="00C91EA1" w:rsidP="00AB0C90">
      <w:r w:rsidRPr="00D04555">
        <w:t>In the above table</w:t>
      </w:r>
      <w:r w:rsidR="00B206B3" w:rsidRPr="00D04555">
        <w:t xml:space="preserve"> of HARQ-based approach</w:t>
      </w:r>
      <w:r w:rsidRPr="00D04555">
        <w:t xml:space="preserve">, one extra round of retransmission </w:t>
      </w:r>
      <w:r w:rsidR="00481C18" w:rsidRPr="00D04555">
        <w:t>increase</w:t>
      </w:r>
      <w:r w:rsidR="002850B6" w:rsidRPr="00D04555">
        <w:t>s</w:t>
      </w:r>
      <w:r w:rsidR="00481C18" w:rsidRPr="00D04555">
        <w:t xml:space="preserve"> the latency by </w:t>
      </w:r>
      <w:r w:rsidR="008761F2" w:rsidRPr="00D04555">
        <w:t xml:space="preserve">one </w:t>
      </w:r>
      <w:r w:rsidR="00481C18" w:rsidRPr="00D04555">
        <w:t xml:space="preserve">HARQ RTT, i.e., </w:t>
      </w:r>
      <w:r w:rsidRPr="00D04555">
        <w:t>8 ms for Rel-14 and 6 ms in Rel-15.</w:t>
      </w:r>
      <w:r w:rsidR="009521FE" w:rsidRPr="00D04555">
        <w:t xml:space="preserve"> For repetition-based approach, only one TTI latency is increased </w:t>
      </w:r>
      <w:r w:rsidR="00AD0420" w:rsidRPr="00D04555">
        <w:t xml:space="preserve">for one more repetition. </w:t>
      </w:r>
    </w:p>
    <w:p w14:paraId="6C403844" w14:textId="774C9859" w:rsidR="00AE46ED" w:rsidRPr="00D04555" w:rsidRDefault="00992B3B" w:rsidP="00AB0C90">
      <w:r w:rsidRPr="00D04555">
        <w:t>Suppose BLER for each</w:t>
      </w:r>
      <w:r w:rsidR="006A37EE" w:rsidRPr="00D04555">
        <w:t xml:space="preserve"> SPS</w:t>
      </w:r>
      <w:r w:rsidRPr="00D04555">
        <w:t xml:space="preserve"> PUSCH transmission is 1%</w:t>
      </w:r>
      <w:r w:rsidR="00BF53E0" w:rsidRPr="00D04555">
        <w:t xml:space="preserve"> and independent </w:t>
      </w:r>
      <w:r w:rsidR="005D2C33" w:rsidRPr="00D04555">
        <w:t>(re)-</w:t>
      </w:r>
      <w:r w:rsidR="00BF53E0" w:rsidRPr="00D04555">
        <w:t>transmissions</w:t>
      </w:r>
      <w:r w:rsidRPr="00D04555">
        <w:t>,</w:t>
      </w:r>
      <w:r w:rsidR="00C80BC7" w:rsidRPr="00D04555">
        <w:t xml:space="preserve"> one </w:t>
      </w:r>
      <w:r w:rsidR="000A6AC2" w:rsidRPr="00D04555">
        <w:t>additional retransmission</w:t>
      </w:r>
      <w:r w:rsidR="00C80BC7" w:rsidRPr="00D04555">
        <w:t>/repetition gives 10</w:t>
      </w:r>
      <w:r w:rsidR="00C80BC7" w:rsidRPr="00D04555">
        <w:rPr>
          <w:vertAlign w:val="superscript"/>
        </w:rPr>
        <w:t>-</w:t>
      </w:r>
      <w:r w:rsidR="007115AA" w:rsidRPr="00D04555">
        <w:rPr>
          <w:vertAlign w:val="superscript"/>
        </w:rPr>
        <w:t>4</w:t>
      </w:r>
      <w:r w:rsidR="00C80BC7" w:rsidRPr="00D04555">
        <w:t xml:space="preserve"> BLER</w:t>
      </w:r>
      <w:r w:rsidR="002E0BA9" w:rsidRPr="00D04555">
        <w:t xml:space="preserve"> (lower if transmissions are combined, and higher if there is correlation between block errors)</w:t>
      </w:r>
      <w:r w:rsidR="00C80BC7" w:rsidRPr="00D04555">
        <w:t>,</w:t>
      </w:r>
      <w:r w:rsidRPr="00D04555">
        <w:t xml:space="preserve"> two </w:t>
      </w:r>
      <w:r w:rsidR="003A3BF6" w:rsidRPr="00D04555">
        <w:t>re-</w:t>
      </w:r>
      <w:r w:rsidRPr="00D04555">
        <w:t>transmissions</w:t>
      </w:r>
      <w:r w:rsidR="002E0BA9" w:rsidRPr="00D04555">
        <w:t>/</w:t>
      </w:r>
      <w:r w:rsidR="003A3BF6" w:rsidRPr="00D04555">
        <w:t>repetitions are needed to reach</w:t>
      </w:r>
      <w:r w:rsidR="00E5555E" w:rsidRPr="00D04555">
        <w:t xml:space="preserve"> a target</w:t>
      </w:r>
      <w:r w:rsidR="003A3BF6" w:rsidRPr="00D04555">
        <w:t xml:space="preserve"> </w:t>
      </w:r>
      <w:r w:rsidR="002E0BA9" w:rsidRPr="00D04555">
        <w:t xml:space="preserve">BLER </w:t>
      </w:r>
      <w:r w:rsidR="003A3BF6" w:rsidRPr="00D04555">
        <w:t xml:space="preserve">of </w:t>
      </w:r>
      <w:r w:rsidR="00764F30">
        <w:t xml:space="preserve">   </w:t>
      </w:r>
      <w:bookmarkStart w:id="14" w:name="_GoBack"/>
      <w:bookmarkEnd w:id="14"/>
      <w:r w:rsidR="002E0BA9" w:rsidRPr="00D04555">
        <w:t>10</w:t>
      </w:r>
      <w:r w:rsidR="002E0BA9" w:rsidRPr="00D04555">
        <w:rPr>
          <w:vertAlign w:val="superscript"/>
        </w:rPr>
        <w:t>-6</w:t>
      </w:r>
      <w:r w:rsidR="002E0BA9" w:rsidRPr="00D04555">
        <w:t xml:space="preserve"> (less than the </w:t>
      </w:r>
      <w:r w:rsidR="003A3BF6" w:rsidRPr="00D04555">
        <w:t>10</w:t>
      </w:r>
      <w:r w:rsidR="003A3BF6" w:rsidRPr="00D04555">
        <w:rPr>
          <w:vertAlign w:val="superscript"/>
        </w:rPr>
        <w:t>-5</w:t>
      </w:r>
      <w:r w:rsidR="002E0BA9" w:rsidRPr="00D04555">
        <w:t xml:space="preserve"> requirement, again combining transmissions will give lower BLER and correlation between the transmissions will give higher BLER)</w:t>
      </w:r>
      <w:r w:rsidR="003A3BF6" w:rsidRPr="00D04555">
        <w:t>.</w:t>
      </w:r>
      <w:r w:rsidR="000A6AC2" w:rsidRPr="00D04555">
        <w:t xml:space="preserve"> If we want to reach the target </w:t>
      </w:r>
      <w:r w:rsidR="00C223E7" w:rsidRPr="00D04555">
        <w:rPr>
          <w:szCs w:val="22"/>
        </w:rPr>
        <w:t>of an error rate</w:t>
      </w:r>
      <w:r w:rsidR="00C223E7" w:rsidRPr="00D04555">
        <w:t xml:space="preserve"> </w:t>
      </w:r>
      <w:r w:rsidR="000A6AC2" w:rsidRPr="00D04555">
        <w:t>of 10</w:t>
      </w:r>
      <w:r w:rsidR="000A6AC2" w:rsidRPr="00D04555">
        <w:rPr>
          <w:vertAlign w:val="superscript"/>
        </w:rPr>
        <w:t>-5</w:t>
      </w:r>
      <w:r w:rsidR="000A6AC2" w:rsidRPr="00D04555">
        <w:t xml:space="preserve"> </w:t>
      </w:r>
      <w:r w:rsidR="00F1041C" w:rsidRPr="00D04555">
        <w:t>wit</w:t>
      </w:r>
      <w:r w:rsidR="00E76C7C" w:rsidRPr="00D04555">
        <w:t>h</w:t>
      </w:r>
      <w:r w:rsidR="000A6AC2" w:rsidRPr="00D04555">
        <w:t xml:space="preserve">in 10ms, </w:t>
      </w:r>
      <w:r w:rsidR="003A3BF6" w:rsidRPr="00D04555">
        <w:t xml:space="preserve">only </w:t>
      </w:r>
      <w:r w:rsidR="00E5555E" w:rsidRPr="00D04555">
        <w:t>a repetition based scheme</w:t>
      </w:r>
      <w:r w:rsidR="003A3BF6" w:rsidRPr="00D04555">
        <w:t xml:space="preserve"> can be used</w:t>
      </w:r>
      <w:r w:rsidR="0053195F" w:rsidRPr="00D04555">
        <w:t xml:space="preserve"> since any attempt to use a HARQ based scheme to reach the target BLER will require much more than 10ms (see Rel-15 column of Table 1)</w:t>
      </w:r>
      <w:r w:rsidR="000A6AC2" w:rsidRPr="00D04555">
        <w:t>.</w:t>
      </w:r>
      <w:r w:rsidR="00E84A53" w:rsidRPr="00D04555">
        <w:t xml:space="preserve"> </w:t>
      </w:r>
    </w:p>
    <w:p w14:paraId="25D9D0E1" w14:textId="68D8CD76" w:rsidR="002E0BA9" w:rsidRPr="00D04555" w:rsidRDefault="002E0BA9" w:rsidP="00AB0C90">
      <w:pPr>
        <w:rPr>
          <w:szCs w:val="22"/>
        </w:rPr>
      </w:pPr>
      <w:r w:rsidRPr="00D04555">
        <w:t xml:space="preserve">If users were dynamically scheduled, there is the extra uncertainty of decoding error of PDCCH </w:t>
      </w:r>
      <w:r w:rsidR="0053195F" w:rsidRPr="00D04555">
        <w:t>which will effectively serve to further increase the latency experienced when attempting to realize the target BLER using HARQ based retransmissions. As such, it is clear that the target BLER and latencies expected for URLLC will require the use of a transport block repetition scheme.</w:t>
      </w:r>
    </w:p>
    <w:p w14:paraId="426DB180" w14:textId="7CCB2223" w:rsidR="00FD5EAB" w:rsidRPr="00D04555" w:rsidRDefault="00AB0C90" w:rsidP="00AB0C90">
      <w:r w:rsidRPr="00D04555">
        <w:rPr>
          <w:szCs w:val="22"/>
        </w:rPr>
        <w:t xml:space="preserve">In </w:t>
      </w:r>
      <w:r w:rsidR="0053195F" w:rsidRPr="00D04555">
        <w:rPr>
          <w:szCs w:val="22"/>
        </w:rPr>
        <w:t xml:space="preserve">legacy </w:t>
      </w:r>
      <w:r w:rsidRPr="00D04555">
        <w:rPr>
          <w:szCs w:val="22"/>
        </w:rPr>
        <w:t xml:space="preserve">LTE, </w:t>
      </w:r>
      <w:r w:rsidR="00736085" w:rsidRPr="00D04555">
        <w:rPr>
          <w:szCs w:val="22"/>
        </w:rPr>
        <w:t xml:space="preserve">transport block repetition is already supported by </w:t>
      </w:r>
      <w:r w:rsidRPr="00D04555">
        <w:rPr>
          <w:szCs w:val="22"/>
        </w:rPr>
        <w:t>TTI bundling</w:t>
      </w:r>
      <w:r w:rsidR="00736085" w:rsidRPr="00D04555">
        <w:rPr>
          <w:szCs w:val="22"/>
        </w:rPr>
        <w:t xml:space="preserve">. </w:t>
      </w:r>
      <w:r w:rsidR="00D422B6" w:rsidRPr="00D04555">
        <w:t xml:space="preserve">In TTI-bundling, </w:t>
      </w:r>
      <w:r w:rsidR="00DC5CB1" w:rsidRPr="00D04555">
        <w:t xml:space="preserve">a </w:t>
      </w:r>
      <w:r w:rsidR="00D422B6" w:rsidRPr="00D04555">
        <w:t>UE sends four copies of one transport block with a fixed RV pattern. Each additional copy is treated as one non-adaptive retransmission, that is, the same MAC procedure to produce a non-adaptive retransmission</w:t>
      </w:r>
      <w:r w:rsidR="00AC02DA" w:rsidRPr="00D04555">
        <w:t xml:space="preserve"> is reused</w:t>
      </w:r>
      <w:r w:rsidR="00D422B6" w:rsidRPr="00D04555">
        <w:t xml:space="preserve">. </w:t>
      </w:r>
      <w:r w:rsidR="009E2AD4" w:rsidRPr="00D04555">
        <w:t xml:space="preserve">A retransmission of TTI-bundling </w:t>
      </w:r>
      <w:r w:rsidR="0053195F" w:rsidRPr="00D04555">
        <w:t>(i.e.</w:t>
      </w:r>
      <w:r w:rsidR="00AE6B23" w:rsidRPr="00D04555">
        <w:t xml:space="preserve">, </w:t>
      </w:r>
      <w:r w:rsidR="0053195F" w:rsidRPr="00D04555">
        <w:t xml:space="preserve">the UE sends all four copies of one transport block a second time) </w:t>
      </w:r>
      <w:r w:rsidR="009E2AD4" w:rsidRPr="00D04555">
        <w:t xml:space="preserve">is also a TTI-bundled transmission. </w:t>
      </w:r>
      <w:r w:rsidR="00773DA2" w:rsidRPr="00D04555">
        <w:rPr>
          <w:szCs w:val="22"/>
        </w:rPr>
        <w:t xml:space="preserve">Although the </w:t>
      </w:r>
      <w:r w:rsidR="00D80B51" w:rsidRPr="00D04555">
        <w:rPr>
          <w:szCs w:val="22"/>
        </w:rPr>
        <w:t xml:space="preserve">initial </w:t>
      </w:r>
      <w:r w:rsidR="00773DA2" w:rsidRPr="00D04555">
        <w:rPr>
          <w:szCs w:val="22"/>
        </w:rPr>
        <w:t xml:space="preserve">motivation for TTI bundling is to improve </w:t>
      </w:r>
      <w:r w:rsidR="00D80B51" w:rsidRPr="00D04555">
        <w:rPr>
          <w:szCs w:val="22"/>
        </w:rPr>
        <w:t xml:space="preserve">uplink coverage, the same framework can be re-used to </w:t>
      </w:r>
      <w:r w:rsidR="00306EB9" w:rsidRPr="00D04555">
        <w:rPr>
          <w:szCs w:val="22"/>
        </w:rPr>
        <w:t>save specification workload.</w:t>
      </w:r>
    </w:p>
    <w:p w14:paraId="6A7BCC1E" w14:textId="026E4147" w:rsidR="00156AD8" w:rsidRPr="00D04555" w:rsidRDefault="00156AD8" w:rsidP="00156AD8">
      <w:pPr>
        <w:pStyle w:val="Proposal"/>
        <w:rPr>
          <w:szCs w:val="22"/>
        </w:rPr>
      </w:pPr>
      <w:bookmarkStart w:id="15" w:name="_Toc493003696"/>
      <w:bookmarkStart w:id="16" w:name="_Toc493005103"/>
      <w:bookmarkStart w:id="17" w:name="_Toc493147942"/>
      <w:bookmarkStart w:id="18" w:name="_Toc493147949"/>
      <w:bookmarkStart w:id="19" w:name="_Toc493149820"/>
      <w:bookmarkStart w:id="20" w:name="_Toc493573870"/>
      <w:bookmarkStart w:id="21" w:name="_Toc493689913"/>
      <w:bookmarkStart w:id="22" w:name="_Toc493689937"/>
      <w:bookmarkStart w:id="23" w:name="_Toc493690157"/>
      <w:bookmarkStart w:id="24" w:name="_Toc493692031"/>
      <w:bookmarkStart w:id="25" w:name="_Toc493692732"/>
      <w:bookmarkStart w:id="26" w:name="_Toc493693844"/>
      <w:bookmarkStart w:id="27" w:name="_Toc493833799"/>
      <w:bookmarkStart w:id="28" w:name="_Toc493833822"/>
      <w:bookmarkStart w:id="29" w:name="_Toc493835341"/>
      <w:bookmarkStart w:id="30" w:name="_Toc493835936"/>
      <w:bookmarkStart w:id="31" w:name="_Toc493835974"/>
      <w:bookmarkStart w:id="32" w:name="_Toc493860957"/>
      <w:bookmarkStart w:id="33" w:name="_Toc493863306"/>
      <w:bookmarkStart w:id="34" w:name="_Toc493864169"/>
      <w:bookmarkStart w:id="35" w:name="_Toc494116376"/>
      <w:bookmarkStart w:id="36" w:name="_Toc494118127"/>
      <w:bookmarkStart w:id="37" w:name="_Toc494118344"/>
      <w:bookmarkStart w:id="38" w:name="_Toc494276446"/>
      <w:bookmarkStart w:id="39" w:name="_Toc494276450"/>
      <w:bookmarkStart w:id="40" w:name="_Toc494276454"/>
      <w:bookmarkStart w:id="41" w:name="_Toc494276981"/>
      <w:bookmarkStart w:id="42" w:name="_Toc494276987"/>
      <w:bookmarkStart w:id="43" w:name="_Toc494297965"/>
      <w:bookmarkStart w:id="44" w:name="_Toc494298737"/>
      <w:bookmarkStart w:id="45" w:name="_Toc494303134"/>
      <w:bookmarkStart w:id="46" w:name="_Toc494303184"/>
      <w:bookmarkStart w:id="47" w:name="_Toc494303188"/>
      <w:bookmarkStart w:id="48" w:name="_Toc494373580"/>
      <w:bookmarkStart w:id="49" w:name="_Toc494373587"/>
      <w:bookmarkStart w:id="50" w:name="_Toc494373598"/>
      <w:bookmarkStart w:id="51" w:name="_Toc494373607"/>
      <w:bookmarkStart w:id="52" w:name="_Toc494383576"/>
      <w:bookmarkStart w:id="53" w:name="_Toc494383585"/>
      <w:bookmarkStart w:id="54" w:name="_Toc494383588"/>
      <w:bookmarkStart w:id="55" w:name="_Toc494383595"/>
      <w:bookmarkStart w:id="56" w:name="_Toc494383600"/>
      <w:bookmarkStart w:id="57" w:name="_Toc494385796"/>
      <w:bookmarkStart w:id="58" w:name="_Toc494385799"/>
      <w:bookmarkStart w:id="59" w:name="_Toc494385802"/>
      <w:bookmarkStart w:id="60" w:name="_Toc494385805"/>
      <w:bookmarkStart w:id="61" w:name="_Toc494385808"/>
      <w:bookmarkEnd w:id="5"/>
      <w:bookmarkEnd w:id="6"/>
      <w:bookmarkEnd w:id="7"/>
      <w:bookmarkEnd w:id="8"/>
      <w:bookmarkEnd w:id="9"/>
      <w:bookmarkEnd w:id="10"/>
      <w:bookmarkEnd w:id="11"/>
      <w:bookmarkEnd w:id="12"/>
      <w:r w:rsidRPr="00D04555">
        <w:rPr>
          <w:szCs w:val="22"/>
        </w:rPr>
        <w:t>Build on and extend</w:t>
      </w:r>
      <w:r w:rsidR="00EF6155" w:rsidRPr="00D04555">
        <w:rPr>
          <w:szCs w:val="22"/>
        </w:rPr>
        <w:t xml:space="preserve"> legacy</w:t>
      </w:r>
      <w:r w:rsidRPr="00D04555">
        <w:rPr>
          <w:szCs w:val="22"/>
        </w:rPr>
        <w:t xml:space="preserve"> LTE TTI-bundling framework</w:t>
      </w:r>
      <w:r w:rsidR="00D5478D" w:rsidRPr="00D04555">
        <w:rPr>
          <w:szCs w:val="22"/>
        </w:rPr>
        <w:t xml:space="preserve"> with transport block repetition</w:t>
      </w:r>
      <w:r w:rsidRPr="00D04555">
        <w:rPr>
          <w:szCs w:val="22"/>
        </w:rPr>
        <w:t xml:space="preserve"> to support </w:t>
      </w:r>
      <w:r w:rsidR="00D26078" w:rsidRPr="00D04555">
        <w:rPr>
          <w:szCs w:val="22"/>
        </w:rPr>
        <w:t xml:space="preserve">ultra </w:t>
      </w:r>
      <w:r w:rsidRPr="00D04555">
        <w:rPr>
          <w:szCs w:val="22"/>
        </w:rPr>
        <w:t>high-reliability</w:t>
      </w:r>
      <w:r w:rsidR="008F7EFE" w:rsidRPr="00D04555">
        <w:rPr>
          <w:szCs w:val="22"/>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76BA95F" w14:textId="2801C4EB" w:rsidR="00630E07" w:rsidRPr="00D04555" w:rsidRDefault="00630E07" w:rsidP="00630E07">
      <w:r w:rsidRPr="00D04555">
        <w:lastRenderedPageBreak/>
        <w:t xml:space="preserve">In the current specification, the number of repetitions is fixed </w:t>
      </w:r>
      <w:r w:rsidR="000B0B06" w:rsidRPr="00D04555">
        <w:t>within</w:t>
      </w:r>
      <w:r w:rsidRPr="00D04555">
        <w:t xml:space="preserve"> the MAC specification and is equal to four. First, an UE can carry both eMBB data and URLLC data, and configur</w:t>
      </w:r>
      <w:r w:rsidR="000B0B06" w:rsidRPr="00D04555">
        <w:t>ing</w:t>
      </w:r>
      <w:r w:rsidRPr="00D04555">
        <w:t xml:space="preserve"> repetition for eMBB data is an unnecessary waste of resources.  Second, the number of needed repetitions </w:t>
      </w:r>
      <w:r w:rsidR="00DC5CB1" w:rsidRPr="00D04555">
        <w:t xml:space="preserve">for URLLC data </w:t>
      </w:r>
      <w:r w:rsidRPr="00D04555">
        <w:t xml:space="preserve">might be different for different latency-reliability requirements and channel conditions. </w:t>
      </w:r>
      <w:r w:rsidR="00DC5CB1" w:rsidRPr="00D04555">
        <w:t xml:space="preserve"> Limiting the use of a variable repetition based transmission scheme to URLLC data is therefore seen to be beneficial.</w:t>
      </w:r>
    </w:p>
    <w:p w14:paraId="384D6972" w14:textId="6A91E3E8" w:rsidR="00630E07" w:rsidRPr="00D04555" w:rsidRDefault="0062661A" w:rsidP="00630E07">
      <w:pPr>
        <w:pStyle w:val="Proposal"/>
      </w:pPr>
      <w:bookmarkStart w:id="62" w:name="_Toc493860959"/>
      <w:bookmarkStart w:id="63" w:name="_Toc493860960"/>
      <w:bookmarkStart w:id="64" w:name="_Toc493863308"/>
      <w:bookmarkStart w:id="65" w:name="_Toc493864171"/>
      <w:bookmarkStart w:id="66" w:name="_Toc494116378"/>
      <w:bookmarkStart w:id="67" w:name="_Toc494118129"/>
      <w:bookmarkStart w:id="68" w:name="_Toc494118346"/>
      <w:bookmarkStart w:id="69" w:name="_Toc494383577"/>
      <w:bookmarkStart w:id="70" w:name="_Toc494383586"/>
      <w:bookmarkStart w:id="71" w:name="_Toc494383589"/>
      <w:bookmarkStart w:id="72" w:name="_Toc494383596"/>
      <w:bookmarkStart w:id="73" w:name="_Toc494383601"/>
      <w:bookmarkStart w:id="74" w:name="_Toc494385797"/>
      <w:bookmarkStart w:id="75" w:name="_Toc494385800"/>
      <w:bookmarkStart w:id="76" w:name="_Toc494385803"/>
      <w:bookmarkStart w:id="77" w:name="_Toc494385806"/>
      <w:bookmarkStart w:id="78" w:name="_Toc494385809"/>
      <w:bookmarkStart w:id="79" w:name="_Toc493573872"/>
      <w:bookmarkStart w:id="80" w:name="_Toc493689915"/>
      <w:bookmarkStart w:id="81" w:name="_Toc493689939"/>
      <w:bookmarkStart w:id="82" w:name="_Toc493690159"/>
      <w:bookmarkStart w:id="83" w:name="_Toc493692032"/>
      <w:bookmarkStart w:id="84" w:name="_Toc493692734"/>
      <w:bookmarkStart w:id="85" w:name="_Toc493693846"/>
      <w:bookmarkStart w:id="86" w:name="_Toc493833801"/>
      <w:bookmarkStart w:id="87" w:name="_Toc493833824"/>
      <w:bookmarkStart w:id="88" w:name="_Toc493835343"/>
      <w:bookmarkStart w:id="89" w:name="_Toc493835938"/>
      <w:bookmarkStart w:id="90" w:name="_Toc493835976"/>
      <w:bookmarkStart w:id="91" w:name="_Toc494276448"/>
      <w:bookmarkStart w:id="92" w:name="_Toc494276452"/>
      <w:bookmarkStart w:id="93" w:name="_Toc494276456"/>
      <w:bookmarkStart w:id="94" w:name="_Toc494276982"/>
      <w:bookmarkStart w:id="95" w:name="_Toc494276988"/>
      <w:bookmarkStart w:id="96" w:name="_Toc494297966"/>
      <w:bookmarkStart w:id="97" w:name="_Toc494298738"/>
      <w:bookmarkStart w:id="98" w:name="_Toc494303135"/>
      <w:bookmarkStart w:id="99" w:name="_Toc494303185"/>
      <w:bookmarkStart w:id="100" w:name="_Toc494303189"/>
      <w:bookmarkStart w:id="101" w:name="_Toc494373581"/>
      <w:bookmarkStart w:id="102" w:name="_Toc494373588"/>
      <w:bookmarkStart w:id="103" w:name="_Toc494373599"/>
      <w:bookmarkStart w:id="104" w:name="_Toc494373608"/>
      <w:bookmarkEnd w:id="62"/>
      <w:r w:rsidRPr="00D04555">
        <w:t>A variable n</w:t>
      </w:r>
      <w:r w:rsidR="00630E07" w:rsidRPr="00D04555">
        <w:t>umber of repetitions in TTI-bundling</w:t>
      </w:r>
      <w:r w:rsidRPr="00D04555">
        <w:t xml:space="preserve"> for URLLC data should be supported and is to be </w:t>
      </w:r>
      <w:r w:rsidR="00630E07" w:rsidRPr="00D04555">
        <w:t>controlled by the eNB.</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00630E07" w:rsidRPr="00D04555">
        <w:t xml:space="preserve"> </w:t>
      </w:r>
      <w:bookmarkStart w:id="105" w:name="_Toc492477013"/>
      <w:bookmarkStart w:id="106" w:name="_Toc493495313"/>
      <w:bookmarkStart w:id="107" w:name="_Toc493495658"/>
      <w:bookmarkStart w:id="108" w:name="_Toc493495666"/>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F6F3F0" w14:textId="77777777" w:rsidR="00E13161" w:rsidRPr="00D04555" w:rsidRDefault="00E13161" w:rsidP="00494E87"/>
    <w:p w14:paraId="5889FDC9" w14:textId="6933A58F" w:rsidR="00F15C7B" w:rsidRPr="00D04555" w:rsidRDefault="00F15C7B" w:rsidP="00F15C7B">
      <w:pPr>
        <w:pStyle w:val="Heading2"/>
      </w:pPr>
      <w:bookmarkStart w:id="109" w:name="_Toc494385764"/>
      <w:r w:rsidRPr="00D04555">
        <w:t>Reliable feedback for UL SPS sTTI</w:t>
      </w:r>
      <w:bookmarkEnd w:id="109"/>
    </w:p>
    <w:p w14:paraId="7FF1CC2C" w14:textId="0E42AA9C" w:rsidR="00131ACA" w:rsidRPr="00D04555" w:rsidRDefault="00AD43A5" w:rsidP="00F15C7B">
      <w:pPr>
        <w:pStyle w:val="BodyText"/>
        <w:rPr>
          <w:rFonts w:eastAsia="MS Mincho"/>
          <w:lang w:eastAsia="ja-JP"/>
        </w:rPr>
      </w:pPr>
      <w:r w:rsidRPr="00D04555">
        <w:t xml:space="preserve">For </w:t>
      </w:r>
      <w:r w:rsidR="002057FD" w:rsidRPr="00D04555">
        <w:t>UL SPS sTTI</w:t>
      </w:r>
      <w:r w:rsidRPr="00D04555">
        <w:t xml:space="preserve">, </w:t>
      </w:r>
      <w:r w:rsidR="0062775D" w:rsidRPr="00D04555">
        <w:t xml:space="preserve">it </w:t>
      </w:r>
      <w:r w:rsidR="006C7F07" w:rsidRPr="00D04555">
        <w:t>has been agreed that “</w:t>
      </w:r>
      <w:r w:rsidR="006C7F07" w:rsidRPr="00D04555">
        <w:rPr>
          <w:lang w:val="en-US"/>
        </w:rPr>
        <w:t>PHICH-less asynchronous UL HARQ for sPUSCH is supported” and “RAN2 sees benefits to support SPS for short TTI”</w:t>
      </w:r>
      <w:r w:rsidR="0089636D" w:rsidRPr="00D04555">
        <w:rPr>
          <w:lang w:val="en-US"/>
        </w:rPr>
        <w:t xml:space="preserve">. In addition, </w:t>
      </w:r>
      <w:r w:rsidR="00BB207C" w:rsidRPr="00D04555">
        <w:rPr>
          <w:lang w:val="en-US"/>
        </w:rPr>
        <w:t>RAN1 agree</w:t>
      </w:r>
      <w:r w:rsidR="00113050" w:rsidRPr="00D04555">
        <w:rPr>
          <w:lang w:val="en-US"/>
        </w:rPr>
        <w:t>d</w:t>
      </w:r>
      <w:r w:rsidR="00BB207C" w:rsidRPr="00D04555">
        <w:rPr>
          <w:lang w:val="en-US"/>
        </w:rPr>
        <w:t xml:space="preserve"> that “</w:t>
      </w:r>
      <w:r w:rsidR="0089636D" w:rsidRPr="00D04555">
        <w:rPr>
          <w:rFonts w:eastAsia="MS Mincho"/>
          <w:lang w:eastAsia="ja-JP"/>
        </w:rPr>
        <w:t>PHICH-less asynchronous HARQ for UL is used for 1ms TTI with shortened processing time</w:t>
      </w:r>
      <w:r w:rsidR="00BB207C" w:rsidRPr="00D04555">
        <w:rPr>
          <w:rFonts w:eastAsia="MS Mincho"/>
          <w:lang w:eastAsia="ja-JP"/>
        </w:rPr>
        <w:t>”</w:t>
      </w:r>
      <w:r w:rsidR="005C65B4" w:rsidRPr="00D04555">
        <w:rPr>
          <w:rFonts w:eastAsia="MS Mincho"/>
          <w:lang w:eastAsia="ja-JP"/>
        </w:rPr>
        <w:t>.</w:t>
      </w:r>
      <w:r w:rsidR="00EA3AC1" w:rsidRPr="00D04555">
        <w:rPr>
          <w:rFonts w:eastAsia="MS Mincho"/>
          <w:lang w:eastAsia="ja-JP"/>
        </w:rPr>
        <w:t xml:space="preserve"> </w:t>
      </w:r>
      <w:r w:rsidR="00C4743C" w:rsidRPr="00D04555">
        <w:rPr>
          <w:rFonts w:eastAsia="MS Mincho"/>
          <w:lang w:eastAsia="ja-JP"/>
        </w:rPr>
        <w:t xml:space="preserve">These </w:t>
      </w:r>
      <w:r w:rsidR="00073465" w:rsidRPr="00D04555">
        <w:rPr>
          <w:rFonts w:eastAsia="MS Mincho"/>
          <w:lang w:eastAsia="ja-JP"/>
        </w:rPr>
        <w:t xml:space="preserve">latency-reduction techniques are essential tools and building blocks to further increase the reliability </w:t>
      </w:r>
      <w:r w:rsidR="004651B5" w:rsidRPr="00D04555">
        <w:rPr>
          <w:rFonts w:eastAsia="MS Mincho"/>
          <w:lang w:eastAsia="ja-JP"/>
        </w:rPr>
        <w:t xml:space="preserve">for URLLC based data transmissions </w:t>
      </w:r>
      <w:r w:rsidR="0070600E" w:rsidRPr="00D04555">
        <w:rPr>
          <w:rFonts w:eastAsia="MS Mincho"/>
          <w:lang w:eastAsia="ja-JP"/>
        </w:rPr>
        <w:t xml:space="preserve">since more retransmissions can possibly happen within </w:t>
      </w:r>
      <w:r w:rsidR="004651B5" w:rsidRPr="00D04555">
        <w:rPr>
          <w:rFonts w:eastAsia="MS Mincho"/>
          <w:lang w:eastAsia="ja-JP"/>
        </w:rPr>
        <w:t xml:space="preserve">a restricted </w:t>
      </w:r>
      <w:r w:rsidR="0070600E" w:rsidRPr="00D04555">
        <w:rPr>
          <w:rFonts w:eastAsia="MS Mincho"/>
          <w:lang w:eastAsia="ja-JP"/>
        </w:rPr>
        <w:t xml:space="preserve">latency-budget. </w:t>
      </w:r>
    </w:p>
    <w:p w14:paraId="083CF898" w14:textId="3AE527A6" w:rsidR="0070600E" w:rsidRPr="00D04555" w:rsidRDefault="00636F9F" w:rsidP="00810AB5">
      <w:pPr>
        <w:pStyle w:val="Observation"/>
        <w:rPr>
          <w:rFonts w:eastAsia="MS Mincho"/>
          <w:lang w:eastAsia="ja-JP"/>
        </w:rPr>
      </w:pPr>
      <w:bookmarkStart w:id="110" w:name="_Toc494385794"/>
      <w:r w:rsidRPr="00D04555">
        <w:rPr>
          <w:rFonts w:eastAsia="MS Mincho"/>
          <w:lang w:eastAsia="ja-JP"/>
        </w:rPr>
        <w:t xml:space="preserve">PHICH-less UL </w:t>
      </w:r>
      <w:r w:rsidR="00373788" w:rsidRPr="00D04555">
        <w:rPr>
          <w:rFonts w:eastAsia="MS Mincho"/>
          <w:lang w:eastAsia="ja-JP"/>
        </w:rPr>
        <w:t xml:space="preserve">SPS </w:t>
      </w:r>
      <w:r w:rsidR="0070600E" w:rsidRPr="00D04555">
        <w:rPr>
          <w:rFonts w:eastAsia="MS Mincho"/>
          <w:lang w:eastAsia="ja-JP"/>
        </w:rPr>
        <w:t>for short TTI and 1ms TTI with short processing time can be used for URLLC</w:t>
      </w:r>
      <w:r w:rsidR="00227649" w:rsidRPr="00D04555">
        <w:rPr>
          <w:rFonts w:eastAsia="MS Mincho"/>
          <w:lang w:eastAsia="ja-JP"/>
        </w:rPr>
        <w:t>.</w:t>
      </w:r>
      <w:bookmarkEnd w:id="110"/>
    </w:p>
    <w:p w14:paraId="083FBD4D" w14:textId="77777777" w:rsidR="00687DBC" w:rsidRPr="00D04555" w:rsidRDefault="00687DBC" w:rsidP="004A5CB2">
      <w:pPr>
        <w:pStyle w:val="Observation"/>
        <w:numPr>
          <w:ilvl w:val="0"/>
          <w:numId w:val="0"/>
        </w:numPr>
        <w:rPr>
          <w:rFonts w:eastAsia="MS Mincho"/>
          <w:lang w:eastAsia="ja-JP"/>
        </w:rPr>
      </w:pPr>
    </w:p>
    <w:p w14:paraId="6C9CE30D" w14:textId="634A2C9D" w:rsidR="00412586" w:rsidRPr="00D04555" w:rsidRDefault="00412586" w:rsidP="004A5CB2">
      <w:pPr>
        <w:pStyle w:val="BodyText"/>
      </w:pPr>
      <w:r w:rsidRPr="00D04555">
        <w:t xml:space="preserve">In UL SPS transmission with SkipUplink being configured in LTE, eNB does not expect a transmission in every resource specified by the configured grant, and thus does not react if a transmission is not detected at eNB. In order to cover the potential error case that the not-detected transmission attempt was actually a non-decodable transmission, </w:t>
      </w:r>
      <w:r w:rsidR="00687DBC" w:rsidRPr="00D04555">
        <w:t xml:space="preserve">LTE rel-14 </w:t>
      </w:r>
      <w:r w:rsidR="00491488" w:rsidRPr="00D04555">
        <w:t xml:space="preserve">assumes </w:t>
      </w:r>
      <w:r w:rsidR="00687DBC" w:rsidRPr="00D04555">
        <w:t xml:space="preserve">that </w:t>
      </w:r>
      <w:r w:rsidRPr="00D04555">
        <w:t xml:space="preserve">the eNB reacts to that with sending a NACK on PHICH, and only sends an ACK on PHICH if an UL MAC PDU is correctly received.  In other words, </w:t>
      </w:r>
      <w:r w:rsidR="001501B9" w:rsidRPr="00D04555">
        <w:t xml:space="preserve">an </w:t>
      </w:r>
      <w:r w:rsidRPr="00D04555">
        <w:t xml:space="preserve">eNB </w:t>
      </w:r>
      <w:r w:rsidR="00AE457A" w:rsidRPr="00D04555">
        <w:t xml:space="preserve">can be expected to </w:t>
      </w:r>
      <w:r w:rsidRPr="00D04555">
        <w:t xml:space="preserve">always sends NACK on PHICH unless an MAC PDU is successfully received. On the UE side, UE only inspects PHICH channel after it initiates an UL transmission, and acts accordingly. </w:t>
      </w:r>
    </w:p>
    <w:p w14:paraId="56AA61C0" w14:textId="19412AA5" w:rsidR="00312B50" w:rsidRPr="00D04555" w:rsidRDefault="00A00E4C" w:rsidP="005961F7">
      <w:pPr>
        <w:pStyle w:val="BodyText"/>
      </w:pPr>
      <w:r w:rsidRPr="00D04555">
        <w:t>Considering the high reliability requirements of URLLC data transmissions and noting that the PHICH channel may not always be supported, w</w:t>
      </w:r>
      <w:r w:rsidR="00280E9B" w:rsidRPr="00D04555">
        <w:rPr>
          <w:rFonts w:eastAsia="MS Mincho"/>
          <w:lang w:eastAsia="ja-JP"/>
        </w:rPr>
        <w:t xml:space="preserve">e need to investigate how to support asynchronous UL HARQ without </w:t>
      </w:r>
      <w:r w:rsidR="00956919" w:rsidRPr="00D04555">
        <w:rPr>
          <w:rFonts w:eastAsia="MS Mincho"/>
          <w:lang w:eastAsia="ja-JP"/>
        </w:rPr>
        <w:t>PHICH for the case of</w:t>
      </w:r>
      <w:r w:rsidR="00765EE4" w:rsidRPr="00D04555">
        <w:rPr>
          <w:rFonts w:eastAsia="MS Mincho"/>
          <w:lang w:eastAsia="ja-JP"/>
        </w:rPr>
        <w:t xml:space="preserve"> </w:t>
      </w:r>
      <w:r w:rsidR="00280E9B" w:rsidRPr="00D04555">
        <w:rPr>
          <w:rFonts w:eastAsia="MS Mincho"/>
          <w:lang w:eastAsia="ja-JP"/>
        </w:rPr>
        <w:t>SPS for short TTI and 1</w:t>
      </w:r>
      <w:r w:rsidR="00A134FA" w:rsidRPr="00D04555">
        <w:rPr>
          <w:rFonts w:eastAsia="MS Mincho"/>
          <w:lang w:eastAsia="ja-JP"/>
        </w:rPr>
        <w:t>ms TTI with short</w:t>
      </w:r>
      <w:r w:rsidR="00280E9B" w:rsidRPr="00D04555">
        <w:rPr>
          <w:rFonts w:eastAsia="MS Mincho"/>
          <w:lang w:eastAsia="ja-JP"/>
        </w:rPr>
        <w:t xml:space="preserve"> processing time</w:t>
      </w:r>
      <w:r w:rsidR="001D2F5F" w:rsidRPr="00D04555">
        <w:t>.</w:t>
      </w:r>
      <w:r w:rsidR="00373788" w:rsidRPr="00D04555">
        <w:t xml:space="preserve"> If SkipUplink is configured</w:t>
      </w:r>
      <w:r w:rsidR="007C51E4" w:rsidRPr="00D04555">
        <w:t xml:space="preserve"> and there is no PHICH channel</w:t>
      </w:r>
      <w:r w:rsidR="00373788" w:rsidRPr="00D04555">
        <w:t>, then eNB does not react if a transmission is not detected</w:t>
      </w:r>
      <w:r w:rsidR="007C51E4" w:rsidRPr="00D04555">
        <w:t xml:space="preserve">. Thus, </w:t>
      </w:r>
      <w:r w:rsidR="00312B50" w:rsidRPr="00D04555">
        <w:t xml:space="preserve">UE </w:t>
      </w:r>
      <w:r w:rsidR="0062775D" w:rsidRPr="00D04555">
        <w:t xml:space="preserve">cannot be </w:t>
      </w:r>
      <w:r w:rsidR="00312B50" w:rsidRPr="00D04555">
        <w:t>certain whether the initial UL transmission has been correctly</w:t>
      </w:r>
      <w:r w:rsidR="007C51E4" w:rsidRPr="00D04555">
        <w:t xml:space="preserve"> </w:t>
      </w:r>
      <w:r w:rsidR="00380E29" w:rsidRPr="00D04555">
        <w:t>detected</w:t>
      </w:r>
      <w:r w:rsidR="002373AB" w:rsidRPr="00D04555">
        <w:t xml:space="preserve"> or not</w:t>
      </w:r>
      <w:r w:rsidR="00312B50" w:rsidRPr="00D04555">
        <w:t xml:space="preserve">. </w:t>
      </w:r>
    </w:p>
    <w:p w14:paraId="31F19DC0" w14:textId="19890675" w:rsidR="00DF52CE" w:rsidRPr="00D04555" w:rsidRDefault="00DF52CE" w:rsidP="007355D3">
      <w:pPr>
        <w:pStyle w:val="Observation"/>
      </w:pPr>
      <w:bookmarkStart w:id="111" w:name="_Toc494385795"/>
      <w:r w:rsidRPr="00D04555">
        <w:t>For an UL SPS without PHICH</w:t>
      </w:r>
      <w:r w:rsidR="00BD451B" w:rsidRPr="00D04555">
        <w:t xml:space="preserve"> and configured with SkipUp</w:t>
      </w:r>
      <w:r w:rsidR="00AD5EB5" w:rsidRPr="00D04555">
        <w:t>l</w:t>
      </w:r>
      <w:r w:rsidR="00BD451B" w:rsidRPr="00D04555">
        <w:t>ink</w:t>
      </w:r>
      <w:r w:rsidRPr="00D04555">
        <w:t xml:space="preserve">, UE cannot be certain whether the UL transmission has been correctly </w:t>
      </w:r>
      <w:r w:rsidR="0009696C" w:rsidRPr="00D04555">
        <w:t>detected</w:t>
      </w:r>
      <w:r w:rsidR="00971107" w:rsidRPr="00D04555">
        <w:t>.</w:t>
      </w:r>
      <w:bookmarkEnd w:id="111"/>
      <w:r w:rsidR="00971107" w:rsidRPr="00D04555">
        <w:rPr>
          <w:rStyle w:val="CommentReference"/>
          <w:b w:val="0"/>
          <w:bCs w:val="0"/>
        </w:rPr>
        <w:t xml:space="preserve"> </w:t>
      </w:r>
    </w:p>
    <w:p w14:paraId="1A470113" w14:textId="5BA7A11A" w:rsidR="00B86B62" w:rsidRPr="00D04555" w:rsidRDefault="003478DF" w:rsidP="00B86B62">
      <w:pPr>
        <w:pStyle w:val="Proposal"/>
      </w:pPr>
      <w:bookmarkStart w:id="112" w:name="_Toc493864172"/>
      <w:bookmarkStart w:id="113" w:name="_Toc494116379"/>
      <w:bookmarkStart w:id="114" w:name="_Toc494118130"/>
      <w:bookmarkStart w:id="115" w:name="_Toc494118347"/>
      <w:bookmarkStart w:id="116" w:name="_Toc494276449"/>
      <w:bookmarkStart w:id="117" w:name="_Toc494276453"/>
      <w:bookmarkStart w:id="118" w:name="_Toc494276457"/>
      <w:bookmarkStart w:id="119" w:name="_Toc494276984"/>
      <w:bookmarkStart w:id="120" w:name="_Toc494276990"/>
      <w:bookmarkStart w:id="121" w:name="_Toc494297968"/>
      <w:bookmarkStart w:id="122" w:name="_Toc494298740"/>
      <w:bookmarkStart w:id="123" w:name="_Toc494303137"/>
      <w:bookmarkStart w:id="124" w:name="_Toc494303187"/>
      <w:bookmarkStart w:id="125" w:name="_Toc494303191"/>
      <w:bookmarkStart w:id="126" w:name="_Toc494373582"/>
      <w:bookmarkStart w:id="127" w:name="_Toc494373589"/>
      <w:bookmarkStart w:id="128" w:name="_Toc494373600"/>
      <w:bookmarkStart w:id="129" w:name="_Toc494373609"/>
      <w:bookmarkStart w:id="130" w:name="_Toc494383578"/>
      <w:bookmarkStart w:id="131" w:name="_Toc494383587"/>
      <w:bookmarkStart w:id="132" w:name="_Toc494383590"/>
      <w:bookmarkStart w:id="133" w:name="_Toc494383597"/>
      <w:bookmarkStart w:id="134" w:name="_Toc494383602"/>
      <w:bookmarkStart w:id="135" w:name="_Toc494385798"/>
      <w:bookmarkStart w:id="136" w:name="_Toc494385801"/>
      <w:bookmarkStart w:id="137" w:name="_Toc494385804"/>
      <w:bookmarkStart w:id="138" w:name="_Toc494385807"/>
      <w:bookmarkStart w:id="139" w:name="_Toc494385810"/>
      <w:r w:rsidRPr="00D04555">
        <w:t>For</w:t>
      </w:r>
      <w:r w:rsidR="00002DDF" w:rsidRPr="00D04555">
        <w:t xml:space="preserve"> an</w:t>
      </w:r>
      <w:r w:rsidRPr="00D04555">
        <w:t xml:space="preserve"> UL SPS without PHICH</w:t>
      </w:r>
      <w:r w:rsidR="00903183" w:rsidRPr="00D04555">
        <w:t xml:space="preserve"> and configured with SkipUplink</w:t>
      </w:r>
      <w:r w:rsidRPr="00D04555">
        <w:t>, s</w:t>
      </w:r>
      <w:r w:rsidR="00B86B62" w:rsidRPr="00D04555">
        <w:t xml:space="preserve">tudy how to support </w:t>
      </w:r>
      <w:r w:rsidR="00A134FA" w:rsidRPr="00D04555">
        <w:t xml:space="preserve">a </w:t>
      </w:r>
      <w:r w:rsidR="00B86B62" w:rsidRPr="00D04555">
        <w:t xml:space="preserve">reliable </w:t>
      </w:r>
      <w:r w:rsidR="00CB1497" w:rsidRPr="00D04555">
        <w:t xml:space="preserve">HARQ </w:t>
      </w:r>
      <w:r w:rsidR="00B86B62" w:rsidRPr="00D04555">
        <w:t xml:space="preserve">feedback </w:t>
      </w:r>
      <w:r w:rsidR="00026421" w:rsidRPr="00D04555">
        <w:t xml:space="preserve">scheme appropriate </w:t>
      </w:r>
      <w:r w:rsidR="00B86B62" w:rsidRPr="00D04555">
        <w:t xml:space="preserve">for </w:t>
      </w:r>
      <w:r w:rsidR="00026421" w:rsidRPr="00D04555">
        <w:t xml:space="preserve">URLLC </w:t>
      </w:r>
      <w:r w:rsidR="00CB1497" w:rsidRPr="00D04555">
        <w:t>data</w:t>
      </w:r>
      <w:r w:rsidR="00B86B62" w:rsidRPr="00D04555">
        <w:t xml:space="preserve"> transmission</w:t>
      </w:r>
      <w:bookmarkEnd w:id="112"/>
      <w:r w:rsidR="004A5CB2" w:rsidRPr="00D04555">
        <w: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8A1B9E7" w14:textId="77777777" w:rsidR="00C01F33" w:rsidRPr="00D04555" w:rsidRDefault="00C01F33" w:rsidP="00CE0424">
      <w:pPr>
        <w:pStyle w:val="Heading1"/>
        <w:rPr>
          <w:rFonts w:asciiTheme="minorHAnsi" w:hAnsiTheme="minorHAnsi"/>
        </w:rPr>
      </w:pPr>
      <w:bookmarkStart w:id="140" w:name="_Toc494385765"/>
      <w:r w:rsidRPr="00D04555">
        <w:rPr>
          <w:rFonts w:asciiTheme="minorHAnsi" w:hAnsiTheme="minorHAnsi"/>
        </w:rPr>
        <w:t>Conclusion</w:t>
      </w:r>
      <w:bookmarkEnd w:id="140"/>
    </w:p>
    <w:p w14:paraId="1843F4D7" w14:textId="1C53FF26" w:rsidR="00451410" w:rsidRPr="00D04555" w:rsidRDefault="008E065E" w:rsidP="00DE4F05">
      <w:pPr>
        <w:pStyle w:val="BodyText"/>
      </w:pPr>
      <w:r w:rsidRPr="00D04555">
        <w:t>In</w:t>
      </w:r>
      <w:r w:rsidR="00DE4F05" w:rsidRPr="00D04555">
        <w:t xml:space="preserve"> the previous</w:t>
      </w:r>
      <w:r w:rsidRPr="00D04555">
        <w:t xml:space="preserve"> section</w:t>
      </w:r>
      <w:r w:rsidR="00891AF4" w:rsidRPr="00D04555">
        <w:t>,</w:t>
      </w:r>
      <w:r w:rsidRPr="00D04555">
        <w:t xml:space="preserve"> we made the following observations</w:t>
      </w:r>
      <w:r w:rsidR="00DE4F05" w:rsidRPr="00D04555">
        <w:t xml:space="preserve"> </w:t>
      </w:r>
    </w:p>
    <w:p w14:paraId="3FCE612C" w14:textId="77777777" w:rsidR="00EF271D" w:rsidRDefault="009F46AC">
      <w:pPr>
        <w:pStyle w:val="TOC1"/>
        <w:rPr>
          <w:rFonts w:eastAsiaTheme="minorEastAsia" w:cstheme="minorBidi"/>
          <w:b w:val="0"/>
        </w:rPr>
      </w:pPr>
      <w:r w:rsidRPr="00D04555">
        <w:rPr>
          <w:b w:val="0"/>
          <w:sz w:val="20"/>
        </w:rPr>
        <w:fldChar w:fldCharType="begin"/>
      </w:r>
      <w:r w:rsidRPr="00D04555">
        <w:rPr>
          <w:b w:val="0"/>
        </w:rPr>
        <w:instrText xml:space="preserve"> TOC \n \h \z \t "Observation,1" </w:instrText>
      </w:r>
      <w:r w:rsidRPr="00D04555">
        <w:rPr>
          <w:b w:val="0"/>
          <w:sz w:val="20"/>
        </w:rPr>
        <w:fldChar w:fldCharType="separate"/>
      </w:r>
      <w:hyperlink w:anchor="_Toc494385794" w:history="1">
        <w:r w:rsidR="00EF271D" w:rsidRPr="00C76643">
          <w:rPr>
            <w:rStyle w:val="Hyperlink"/>
            <w:rFonts w:eastAsia="MS Mincho"/>
            <w:lang w:eastAsia="ja-JP"/>
          </w:rPr>
          <w:t>Observation 1</w:t>
        </w:r>
        <w:r w:rsidR="00EF271D">
          <w:rPr>
            <w:rFonts w:eastAsiaTheme="minorEastAsia" w:cstheme="minorBidi"/>
            <w:b w:val="0"/>
          </w:rPr>
          <w:tab/>
        </w:r>
        <w:r w:rsidR="00EF271D" w:rsidRPr="00C76643">
          <w:rPr>
            <w:rStyle w:val="Hyperlink"/>
            <w:rFonts w:eastAsia="MS Mincho"/>
            <w:lang w:eastAsia="ja-JP"/>
          </w:rPr>
          <w:t>PHICH-less UL SPS for short TTI and 1ms TTI with short processing time can be used for URLLC.</w:t>
        </w:r>
      </w:hyperlink>
    </w:p>
    <w:p w14:paraId="6B72BDBB" w14:textId="77777777" w:rsidR="00EF271D" w:rsidRDefault="00764F30">
      <w:pPr>
        <w:pStyle w:val="TOC1"/>
        <w:rPr>
          <w:rFonts w:eastAsiaTheme="minorEastAsia" w:cstheme="minorBidi"/>
          <w:b w:val="0"/>
        </w:rPr>
      </w:pPr>
      <w:hyperlink w:anchor="_Toc494385795" w:history="1">
        <w:r w:rsidR="00EF271D" w:rsidRPr="00C76643">
          <w:rPr>
            <w:rStyle w:val="Hyperlink"/>
          </w:rPr>
          <w:t>Observation 2</w:t>
        </w:r>
        <w:r w:rsidR="00EF271D">
          <w:rPr>
            <w:rFonts w:eastAsiaTheme="minorEastAsia" w:cstheme="minorBidi"/>
            <w:b w:val="0"/>
          </w:rPr>
          <w:tab/>
        </w:r>
        <w:r w:rsidR="00EF271D" w:rsidRPr="00C76643">
          <w:rPr>
            <w:rStyle w:val="Hyperlink"/>
          </w:rPr>
          <w:t>For an UL SPS without PHICH and configured with SkipUplink, UE cannot be certain whether the UL transmission has been correctly detected.</w:t>
        </w:r>
      </w:hyperlink>
    </w:p>
    <w:p w14:paraId="78241007" w14:textId="0E35C4DF" w:rsidR="00666431" w:rsidRPr="00D04555" w:rsidRDefault="009F46AC" w:rsidP="00DE4F05">
      <w:pPr>
        <w:pStyle w:val="BodyText"/>
      </w:pPr>
      <w:r w:rsidRPr="00D04555">
        <w:rPr>
          <w:b/>
          <w:noProof/>
          <w:szCs w:val="22"/>
          <w:lang w:val="en-US"/>
        </w:rPr>
        <w:fldChar w:fldCharType="end"/>
      </w:r>
    </w:p>
    <w:p w14:paraId="257FA3C4" w14:textId="4DC24287" w:rsidR="00C01F33" w:rsidRPr="00D04555" w:rsidRDefault="00DE4F05" w:rsidP="00DE4F05">
      <w:pPr>
        <w:pStyle w:val="BodyText"/>
      </w:pPr>
      <w:r w:rsidRPr="00D04555">
        <w:t>and propose</w:t>
      </w:r>
      <w:r w:rsidR="003A5D06" w:rsidRPr="00D04555">
        <w:t xml:space="preserve"> that</w:t>
      </w:r>
    </w:p>
    <w:p w14:paraId="2D6A18C2" w14:textId="77777777" w:rsidR="00EF271D" w:rsidRDefault="007725D4">
      <w:pPr>
        <w:pStyle w:val="TOC1"/>
        <w:rPr>
          <w:rFonts w:eastAsiaTheme="minorEastAsia" w:cstheme="minorBidi"/>
          <w:b w:val="0"/>
        </w:rPr>
      </w:pPr>
      <w:r w:rsidRPr="00D04555">
        <w:rPr>
          <w:sz w:val="20"/>
        </w:rPr>
        <w:lastRenderedPageBreak/>
        <w:fldChar w:fldCharType="begin"/>
      </w:r>
      <w:r w:rsidRPr="00D04555">
        <w:instrText xml:space="preserve"> TOC \n \t "Proposal,1" </w:instrText>
      </w:r>
      <w:r w:rsidRPr="00D04555">
        <w:rPr>
          <w:sz w:val="20"/>
        </w:rPr>
        <w:fldChar w:fldCharType="separate"/>
      </w:r>
      <w:r w:rsidR="00EF271D" w:rsidRPr="00E36D36">
        <w:rPr>
          <w:color w:val="000000"/>
          <w14:scene3d>
            <w14:camera w14:prst="orthographicFront"/>
            <w14:lightRig w14:rig="threePt" w14:dir="t">
              <w14:rot w14:lat="0" w14:lon="0" w14:rev="0"/>
            </w14:lightRig>
          </w14:scene3d>
        </w:rPr>
        <w:t>Proposal 1</w:t>
      </w:r>
      <w:r w:rsidR="00EF271D">
        <w:rPr>
          <w:rFonts w:eastAsiaTheme="minorEastAsia" w:cstheme="minorBidi"/>
          <w:b w:val="0"/>
        </w:rPr>
        <w:tab/>
      </w:r>
      <w:r w:rsidR="00EF271D">
        <w:t>Build on and extend legacy LTE TTI-bundling framework with transport block repetition to support ultra high-reliability.</w:t>
      </w:r>
    </w:p>
    <w:p w14:paraId="5A44A7C3" w14:textId="77777777" w:rsidR="00EF271D" w:rsidRDefault="00EF271D">
      <w:pPr>
        <w:pStyle w:val="TOC1"/>
        <w:rPr>
          <w:rFonts w:eastAsiaTheme="minorEastAsia" w:cstheme="minorBidi"/>
          <w:b w:val="0"/>
        </w:rPr>
      </w:pPr>
      <w:r w:rsidRPr="00E36D36">
        <w:rPr>
          <w:color w:val="000000"/>
          <w14:scene3d>
            <w14:camera w14:prst="orthographicFront"/>
            <w14:lightRig w14:rig="threePt" w14:dir="t">
              <w14:rot w14:lat="0" w14:lon="0" w14:rev="0"/>
            </w14:lightRig>
          </w14:scene3d>
        </w:rPr>
        <w:t>Proposal 2</w:t>
      </w:r>
      <w:r>
        <w:rPr>
          <w:rFonts w:eastAsiaTheme="minorEastAsia" w:cstheme="minorBidi"/>
          <w:b w:val="0"/>
        </w:rPr>
        <w:tab/>
      </w:r>
      <w:r>
        <w:t>A variable number of repetitions in TTI-bundling for URLLC data should be supported and is to be controlled by the eNB.</w:t>
      </w:r>
    </w:p>
    <w:p w14:paraId="16E4C327" w14:textId="77777777" w:rsidR="00EF271D" w:rsidRDefault="00EF271D">
      <w:pPr>
        <w:pStyle w:val="TOC1"/>
        <w:rPr>
          <w:rFonts w:eastAsiaTheme="minorEastAsia" w:cstheme="minorBidi"/>
          <w:b w:val="0"/>
        </w:rPr>
      </w:pPr>
      <w:r w:rsidRPr="00E36D36">
        <w:rPr>
          <w:color w:val="000000"/>
          <w14:scene3d>
            <w14:camera w14:prst="orthographicFront"/>
            <w14:lightRig w14:rig="threePt" w14:dir="t">
              <w14:rot w14:lat="0" w14:lon="0" w14:rev="0"/>
            </w14:lightRig>
          </w14:scene3d>
        </w:rPr>
        <w:t>Proposal 3</w:t>
      </w:r>
      <w:r>
        <w:rPr>
          <w:rFonts w:eastAsiaTheme="minorEastAsia" w:cstheme="minorBidi"/>
          <w:b w:val="0"/>
        </w:rPr>
        <w:tab/>
      </w:r>
      <w:r>
        <w:t>For an UL SPS without PHICH and configured with SkipUplink, study how to support a reliable HARQ feedback scheme appropriate for URLLC data transmission.</w:t>
      </w:r>
    </w:p>
    <w:p w14:paraId="468D1BAD" w14:textId="5A7DF698" w:rsidR="00DE4F05" w:rsidRPr="00D04555" w:rsidRDefault="007725D4" w:rsidP="00DE4F05">
      <w:pPr>
        <w:pStyle w:val="BodyText"/>
      </w:pPr>
      <w:r w:rsidRPr="00D04555">
        <w:fldChar w:fldCharType="end"/>
      </w:r>
    </w:p>
    <w:p w14:paraId="2CBA5691" w14:textId="77777777" w:rsidR="00F507D1" w:rsidRPr="00D04555" w:rsidRDefault="00F507D1" w:rsidP="00CE0424">
      <w:pPr>
        <w:pStyle w:val="Heading1"/>
        <w:rPr>
          <w:rFonts w:asciiTheme="minorHAnsi" w:hAnsiTheme="minorHAnsi"/>
        </w:rPr>
      </w:pPr>
      <w:bookmarkStart w:id="141" w:name="_In-sequence_SDU_delivery"/>
      <w:bookmarkStart w:id="142" w:name="_Toc494385766"/>
      <w:bookmarkEnd w:id="141"/>
      <w:r w:rsidRPr="00D04555">
        <w:rPr>
          <w:rFonts w:asciiTheme="minorHAnsi" w:hAnsiTheme="minorHAnsi"/>
        </w:rPr>
        <w:t>References</w:t>
      </w:r>
      <w:bookmarkEnd w:id="142"/>
    </w:p>
    <w:p w14:paraId="6B8462E5" w14:textId="6872814B" w:rsidR="005B3B43" w:rsidRPr="00D04555" w:rsidRDefault="001102DF" w:rsidP="008C3DE0">
      <w:pPr>
        <w:pStyle w:val="Reference"/>
      </w:pPr>
      <w:bookmarkStart w:id="143" w:name="_Ref494296584"/>
      <w:r w:rsidRPr="00D04555">
        <w:t>R2-1710502, Packet duplication in LTE, Ericsson</w:t>
      </w:r>
      <w:bookmarkEnd w:id="143"/>
    </w:p>
    <w:p w14:paraId="108B4C9B" w14:textId="082308EF" w:rsidR="001102DF" w:rsidRPr="00D04555" w:rsidRDefault="001102DF" w:rsidP="008C3DE0">
      <w:pPr>
        <w:pStyle w:val="Reference"/>
      </w:pPr>
      <w:bookmarkStart w:id="144" w:name="_Ref494296593"/>
      <w:r w:rsidRPr="00D04555">
        <w:t>R2-1710503, RAN2 techniques for latency, Ericsson</w:t>
      </w:r>
      <w:bookmarkEnd w:id="144"/>
    </w:p>
    <w:sectPr w:rsidR="001102DF" w:rsidRPr="00D04555" w:rsidSect="00DA795A">
      <w:head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B62FC" w14:textId="77777777" w:rsidR="008736E7" w:rsidRDefault="008736E7">
      <w:r>
        <w:separator/>
      </w:r>
    </w:p>
  </w:endnote>
  <w:endnote w:type="continuationSeparator" w:id="0">
    <w:p w14:paraId="07DB294F" w14:textId="77777777" w:rsidR="008736E7" w:rsidRDefault="008736E7">
      <w:r>
        <w:continuationSeparator/>
      </w:r>
    </w:p>
  </w:endnote>
  <w:endnote w:type="continuationNotice" w:id="1">
    <w:p w14:paraId="276FFBE9" w14:textId="77777777" w:rsidR="008736E7" w:rsidRDefault="00873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3FAD0" w14:textId="20C329BB" w:rsidR="008736E7" w:rsidRDefault="008736E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4F3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4F3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F1DDB" w14:textId="77777777" w:rsidR="008736E7" w:rsidRDefault="008736E7">
      <w:r>
        <w:separator/>
      </w:r>
    </w:p>
  </w:footnote>
  <w:footnote w:type="continuationSeparator" w:id="0">
    <w:p w14:paraId="7E373DE4" w14:textId="77777777" w:rsidR="008736E7" w:rsidRDefault="008736E7">
      <w:r>
        <w:continuationSeparator/>
      </w:r>
    </w:p>
  </w:footnote>
  <w:footnote w:type="continuationNotice" w:id="1">
    <w:p w14:paraId="5F4570B9" w14:textId="77777777" w:rsidR="008736E7" w:rsidRDefault="008736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5F195" w14:textId="77777777" w:rsidR="008736E7" w:rsidRDefault="008736E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8898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D08B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60E37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602744"/>
    <w:multiLevelType w:val="hybridMultilevel"/>
    <w:tmpl w:val="D6FE77AC"/>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202309"/>
    <w:multiLevelType w:val="hybridMultilevel"/>
    <w:tmpl w:val="B7C4813C"/>
    <w:lvl w:ilvl="0" w:tplc="70B071D2">
      <w:start w:val="1"/>
      <w:numFmt w:val="bullet"/>
      <w:lvlText w:val="–"/>
      <w:lvlJc w:val="left"/>
      <w:pPr>
        <w:tabs>
          <w:tab w:val="num" w:pos="720"/>
        </w:tabs>
        <w:ind w:left="720" w:hanging="360"/>
      </w:pPr>
      <w:rPr>
        <w:rFonts w:ascii="Ericsson Capital TT" w:hAnsi="Ericsson Capital TT" w:hint="default"/>
      </w:rPr>
    </w:lvl>
    <w:lvl w:ilvl="1" w:tplc="F10A9388">
      <w:start w:val="1"/>
      <w:numFmt w:val="bullet"/>
      <w:lvlText w:val="–"/>
      <w:lvlJc w:val="left"/>
      <w:pPr>
        <w:tabs>
          <w:tab w:val="num" w:pos="1440"/>
        </w:tabs>
        <w:ind w:left="1440" w:hanging="360"/>
      </w:pPr>
      <w:rPr>
        <w:rFonts w:ascii="Ericsson Capital TT" w:hAnsi="Ericsson Capital TT" w:hint="default"/>
      </w:rPr>
    </w:lvl>
    <w:lvl w:ilvl="2" w:tplc="2F403866" w:tentative="1">
      <w:start w:val="1"/>
      <w:numFmt w:val="bullet"/>
      <w:lvlText w:val="–"/>
      <w:lvlJc w:val="left"/>
      <w:pPr>
        <w:tabs>
          <w:tab w:val="num" w:pos="2160"/>
        </w:tabs>
        <w:ind w:left="2160" w:hanging="360"/>
      </w:pPr>
      <w:rPr>
        <w:rFonts w:ascii="Ericsson Capital TT" w:hAnsi="Ericsson Capital TT" w:hint="default"/>
      </w:rPr>
    </w:lvl>
    <w:lvl w:ilvl="3" w:tplc="2F2E4418" w:tentative="1">
      <w:start w:val="1"/>
      <w:numFmt w:val="bullet"/>
      <w:lvlText w:val="–"/>
      <w:lvlJc w:val="left"/>
      <w:pPr>
        <w:tabs>
          <w:tab w:val="num" w:pos="2880"/>
        </w:tabs>
        <w:ind w:left="2880" w:hanging="360"/>
      </w:pPr>
      <w:rPr>
        <w:rFonts w:ascii="Ericsson Capital TT" w:hAnsi="Ericsson Capital TT" w:hint="default"/>
      </w:rPr>
    </w:lvl>
    <w:lvl w:ilvl="4" w:tplc="D5141104" w:tentative="1">
      <w:start w:val="1"/>
      <w:numFmt w:val="bullet"/>
      <w:lvlText w:val="–"/>
      <w:lvlJc w:val="left"/>
      <w:pPr>
        <w:tabs>
          <w:tab w:val="num" w:pos="3600"/>
        </w:tabs>
        <w:ind w:left="3600" w:hanging="360"/>
      </w:pPr>
      <w:rPr>
        <w:rFonts w:ascii="Ericsson Capital TT" w:hAnsi="Ericsson Capital TT" w:hint="default"/>
      </w:rPr>
    </w:lvl>
    <w:lvl w:ilvl="5" w:tplc="1756ACB8" w:tentative="1">
      <w:start w:val="1"/>
      <w:numFmt w:val="bullet"/>
      <w:lvlText w:val="–"/>
      <w:lvlJc w:val="left"/>
      <w:pPr>
        <w:tabs>
          <w:tab w:val="num" w:pos="4320"/>
        </w:tabs>
        <w:ind w:left="4320" w:hanging="360"/>
      </w:pPr>
      <w:rPr>
        <w:rFonts w:ascii="Ericsson Capital TT" w:hAnsi="Ericsson Capital TT" w:hint="default"/>
      </w:rPr>
    </w:lvl>
    <w:lvl w:ilvl="6" w:tplc="88A825D8" w:tentative="1">
      <w:start w:val="1"/>
      <w:numFmt w:val="bullet"/>
      <w:lvlText w:val="–"/>
      <w:lvlJc w:val="left"/>
      <w:pPr>
        <w:tabs>
          <w:tab w:val="num" w:pos="5040"/>
        </w:tabs>
        <w:ind w:left="5040" w:hanging="360"/>
      </w:pPr>
      <w:rPr>
        <w:rFonts w:ascii="Ericsson Capital TT" w:hAnsi="Ericsson Capital TT" w:hint="default"/>
      </w:rPr>
    </w:lvl>
    <w:lvl w:ilvl="7" w:tplc="22047B5A" w:tentative="1">
      <w:start w:val="1"/>
      <w:numFmt w:val="bullet"/>
      <w:lvlText w:val="–"/>
      <w:lvlJc w:val="left"/>
      <w:pPr>
        <w:tabs>
          <w:tab w:val="num" w:pos="5760"/>
        </w:tabs>
        <w:ind w:left="5760" w:hanging="360"/>
      </w:pPr>
      <w:rPr>
        <w:rFonts w:ascii="Ericsson Capital TT" w:hAnsi="Ericsson Capital TT" w:hint="default"/>
      </w:rPr>
    </w:lvl>
    <w:lvl w:ilvl="8" w:tplc="BBD8C044"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CE16BF"/>
    <w:multiLevelType w:val="hybridMultilevel"/>
    <w:tmpl w:val="11789ECA"/>
    <w:lvl w:ilvl="0" w:tplc="192AD6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568EE742"/>
    <w:lvl w:ilvl="0" w:tplc="840E86BC">
      <w:start w:val="1"/>
      <w:numFmt w:val="decimal"/>
      <w:pStyle w:val="Proposal"/>
      <w:lvlText w:val="Proposal %1"/>
      <w:lvlJc w:val="left"/>
      <w:pPr>
        <w:tabs>
          <w:tab w:val="num" w:pos="357"/>
        </w:tabs>
        <w:ind w:left="357" w:hanging="357"/>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C50ECE"/>
    <w:multiLevelType w:val="hybridMultilevel"/>
    <w:tmpl w:val="19809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BD5C34"/>
    <w:multiLevelType w:val="hybridMultilevel"/>
    <w:tmpl w:val="211C7D78"/>
    <w:lvl w:ilvl="0" w:tplc="DB1A015A">
      <w:start w:val="1"/>
      <w:numFmt w:val="bullet"/>
      <w:lvlText w:val="•"/>
      <w:lvlJc w:val="left"/>
      <w:pPr>
        <w:tabs>
          <w:tab w:val="num" w:pos="360"/>
        </w:tabs>
        <w:ind w:left="360" w:hanging="360"/>
      </w:pPr>
      <w:rPr>
        <w:rFonts w:ascii="Arial" w:hAnsi="Arial" w:cs="Times New Roman" w:hint="default"/>
      </w:rPr>
    </w:lvl>
    <w:lvl w:ilvl="1" w:tplc="14008288">
      <w:start w:val="4045"/>
      <w:numFmt w:val="bullet"/>
      <w:lvlText w:val="–"/>
      <w:lvlJc w:val="left"/>
      <w:pPr>
        <w:tabs>
          <w:tab w:val="num" w:pos="1080"/>
        </w:tabs>
        <w:ind w:left="1080" w:hanging="360"/>
      </w:pPr>
      <w:rPr>
        <w:rFonts w:ascii="Arial" w:hAnsi="Arial" w:cs="Times New Roman" w:hint="default"/>
      </w:rPr>
    </w:lvl>
    <w:lvl w:ilvl="2" w:tplc="11C6347A">
      <w:start w:val="1"/>
      <w:numFmt w:val="bullet"/>
      <w:lvlText w:val="•"/>
      <w:lvlJc w:val="left"/>
      <w:pPr>
        <w:tabs>
          <w:tab w:val="num" w:pos="1800"/>
        </w:tabs>
        <w:ind w:left="1800" w:hanging="360"/>
      </w:pPr>
      <w:rPr>
        <w:rFonts w:ascii="Arial" w:hAnsi="Arial" w:cs="Times New Roman" w:hint="default"/>
      </w:rPr>
    </w:lvl>
    <w:lvl w:ilvl="3" w:tplc="9F74C81E">
      <w:start w:val="1"/>
      <w:numFmt w:val="bullet"/>
      <w:lvlText w:val="•"/>
      <w:lvlJc w:val="left"/>
      <w:pPr>
        <w:tabs>
          <w:tab w:val="num" w:pos="2520"/>
        </w:tabs>
        <w:ind w:left="2520" w:hanging="360"/>
      </w:pPr>
      <w:rPr>
        <w:rFonts w:ascii="Arial" w:hAnsi="Arial" w:cs="Times New Roman" w:hint="default"/>
      </w:rPr>
    </w:lvl>
    <w:lvl w:ilvl="4" w:tplc="DE8098D2">
      <w:start w:val="1"/>
      <w:numFmt w:val="bullet"/>
      <w:lvlText w:val="•"/>
      <w:lvlJc w:val="left"/>
      <w:pPr>
        <w:tabs>
          <w:tab w:val="num" w:pos="3240"/>
        </w:tabs>
        <w:ind w:left="3240" w:hanging="360"/>
      </w:pPr>
      <w:rPr>
        <w:rFonts w:ascii="Arial" w:hAnsi="Arial" w:cs="Times New Roman" w:hint="default"/>
      </w:rPr>
    </w:lvl>
    <w:lvl w:ilvl="5" w:tplc="381ACA4E">
      <w:start w:val="1"/>
      <w:numFmt w:val="bullet"/>
      <w:lvlText w:val="•"/>
      <w:lvlJc w:val="left"/>
      <w:pPr>
        <w:tabs>
          <w:tab w:val="num" w:pos="3960"/>
        </w:tabs>
        <w:ind w:left="3960" w:hanging="360"/>
      </w:pPr>
      <w:rPr>
        <w:rFonts w:ascii="Arial" w:hAnsi="Arial" w:cs="Times New Roman" w:hint="default"/>
      </w:rPr>
    </w:lvl>
    <w:lvl w:ilvl="6" w:tplc="93522A0A">
      <w:start w:val="1"/>
      <w:numFmt w:val="bullet"/>
      <w:lvlText w:val="•"/>
      <w:lvlJc w:val="left"/>
      <w:pPr>
        <w:tabs>
          <w:tab w:val="num" w:pos="4680"/>
        </w:tabs>
        <w:ind w:left="4680" w:hanging="360"/>
      </w:pPr>
      <w:rPr>
        <w:rFonts w:ascii="Arial" w:hAnsi="Arial" w:cs="Times New Roman" w:hint="default"/>
      </w:rPr>
    </w:lvl>
    <w:lvl w:ilvl="7" w:tplc="2C74B0CA">
      <w:start w:val="1"/>
      <w:numFmt w:val="bullet"/>
      <w:lvlText w:val="•"/>
      <w:lvlJc w:val="left"/>
      <w:pPr>
        <w:tabs>
          <w:tab w:val="num" w:pos="5400"/>
        </w:tabs>
        <w:ind w:left="5400" w:hanging="360"/>
      </w:pPr>
      <w:rPr>
        <w:rFonts w:ascii="Arial" w:hAnsi="Arial" w:cs="Times New Roman" w:hint="default"/>
      </w:rPr>
    </w:lvl>
    <w:lvl w:ilvl="8" w:tplc="B4B037BC">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3E6377"/>
    <w:multiLevelType w:val="hybridMultilevel"/>
    <w:tmpl w:val="71684290"/>
    <w:lvl w:ilvl="0" w:tplc="F27AE5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3A51A8"/>
    <w:multiLevelType w:val="hybridMultilevel"/>
    <w:tmpl w:val="E51E6C46"/>
    <w:lvl w:ilvl="0" w:tplc="F8848860">
      <w:start w:val="129"/>
      <w:numFmt w:val="bullet"/>
      <w:lvlText w:val="-"/>
      <w:lvlJc w:val="left"/>
      <w:pPr>
        <w:ind w:left="1619" w:hanging="360"/>
      </w:pPr>
      <w:rPr>
        <w:rFonts w:ascii="Calibri" w:eastAsia="Calibri" w:hAnsi="Calibri"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64CE7AED"/>
    <w:multiLevelType w:val="hybridMultilevel"/>
    <w:tmpl w:val="5F6AC638"/>
    <w:lvl w:ilvl="0" w:tplc="0A1A026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0"/>
  </w:num>
  <w:num w:numId="4">
    <w:abstractNumId w:val="11"/>
  </w:num>
  <w:num w:numId="5">
    <w:abstractNumId w:val="8"/>
  </w:num>
  <w:num w:numId="6">
    <w:abstractNumId w:val="13"/>
  </w:num>
  <w:num w:numId="7">
    <w:abstractNumId w:val="19"/>
  </w:num>
  <w:num w:numId="8">
    <w:abstractNumId w:val="9"/>
  </w:num>
  <w:num w:numId="9">
    <w:abstractNumId w:val="6"/>
  </w:num>
  <w:num w:numId="10">
    <w:abstractNumId w:val="2"/>
  </w:num>
  <w:num w:numId="11">
    <w:abstractNumId w:val="1"/>
  </w:num>
  <w:num w:numId="12">
    <w:abstractNumId w:val="0"/>
  </w:num>
  <w:num w:numId="13">
    <w:abstractNumId w:val="17"/>
  </w:num>
  <w:num w:numId="14">
    <w:abstractNumId w:val="7"/>
  </w:num>
  <w:num w:numId="15">
    <w:abstractNumId w:val="18"/>
  </w:num>
  <w:num w:numId="16">
    <w:abstractNumId w:val="21"/>
  </w:num>
  <w:num w:numId="17">
    <w:abstractNumId w:val="14"/>
  </w:num>
  <w:num w:numId="18">
    <w:abstractNumId w:val="20"/>
  </w:num>
  <w:num w:numId="19">
    <w:abstractNumId w:val="4"/>
  </w:num>
  <w:num w:numId="20">
    <w:abstractNumId w:val="5"/>
  </w:num>
  <w:num w:numId="21">
    <w:abstractNumId w:val="3"/>
  </w:num>
  <w:num w:numId="22">
    <w:abstractNumId w:val="12"/>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37A"/>
    <w:rsid w:val="00002A37"/>
    <w:rsid w:val="00002DDF"/>
    <w:rsid w:val="00004636"/>
    <w:rsid w:val="00006446"/>
    <w:rsid w:val="00006871"/>
    <w:rsid w:val="00006896"/>
    <w:rsid w:val="00006B58"/>
    <w:rsid w:val="00007A1C"/>
    <w:rsid w:val="00007CDC"/>
    <w:rsid w:val="000113DF"/>
    <w:rsid w:val="00011B28"/>
    <w:rsid w:val="00013A23"/>
    <w:rsid w:val="0001593B"/>
    <w:rsid w:val="00015D15"/>
    <w:rsid w:val="0001693D"/>
    <w:rsid w:val="00020F50"/>
    <w:rsid w:val="0002118C"/>
    <w:rsid w:val="0002564D"/>
    <w:rsid w:val="00025ECA"/>
    <w:rsid w:val="00026421"/>
    <w:rsid w:val="0002689F"/>
    <w:rsid w:val="00027451"/>
    <w:rsid w:val="00027939"/>
    <w:rsid w:val="00027F0B"/>
    <w:rsid w:val="00031087"/>
    <w:rsid w:val="0003165E"/>
    <w:rsid w:val="000325B8"/>
    <w:rsid w:val="00032753"/>
    <w:rsid w:val="0003275D"/>
    <w:rsid w:val="00034C15"/>
    <w:rsid w:val="000359FB"/>
    <w:rsid w:val="0003612F"/>
    <w:rsid w:val="00036BA1"/>
    <w:rsid w:val="000371A7"/>
    <w:rsid w:val="00040708"/>
    <w:rsid w:val="000422E2"/>
    <w:rsid w:val="00042F22"/>
    <w:rsid w:val="00043AA3"/>
    <w:rsid w:val="000444EF"/>
    <w:rsid w:val="000446CA"/>
    <w:rsid w:val="000457E2"/>
    <w:rsid w:val="00047A1A"/>
    <w:rsid w:val="00047A82"/>
    <w:rsid w:val="00052A07"/>
    <w:rsid w:val="000534E3"/>
    <w:rsid w:val="00055E63"/>
    <w:rsid w:val="0005606A"/>
    <w:rsid w:val="000561F6"/>
    <w:rsid w:val="00057117"/>
    <w:rsid w:val="00057A02"/>
    <w:rsid w:val="00057E4C"/>
    <w:rsid w:val="00057FF2"/>
    <w:rsid w:val="00060F3C"/>
    <w:rsid w:val="000616E7"/>
    <w:rsid w:val="00061D75"/>
    <w:rsid w:val="00062A22"/>
    <w:rsid w:val="0006487E"/>
    <w:rsid w:val="00065E1A"/>
    <w:rsid w:val="00066FE4"/>
    <w:rsid w:val="00071D4C"/>
    <w:rsid w:val="000727B6"/>
    <w:rsid w:val="00073465"/>
    <w:rsid w:val="00074027"/>
    <w:rsid w:val="0007411C"/>
    <w:rsid w:val="00076275"/>
    <w:rsid w:val="00077E5F"/>
    <w:rsid w:val="0008036A"/>
    <w:rsid w:val="00081AE6"/>
    <w:rsid w:val="00081BC6"/>
    <w:rsid w:val="000855EB"/>
    <w:rsid w:val="00085B52"/>
    <w:rsid w:val="000866F2"/>
    <w:rsid w:val="00086877"/>
    <w:rsid w:val="0009009F"/>
    <w:rsid w:val="000911AA"/>
    <w:rsid w:val="00091557"/>
    <w:rsid w:val="000924C1"/>
    <w:rsid w:val="000924F0"/>
    <w:rsid w:val="00093474"/>
    <w:rsid w:val="00093642"/>
    <w:rsid w:val="0009510F"/>
    <w:rsid w:val="00095291"/>
    <w:rsid w:val="0009696C"/>
    <w:rsid w:val="00096C94"/>
    <w:rsid w:val="00097CE6"/>
    <w:rsid w:val="000A1B7B"/>
    <w:rsid w:val="000A2055"/>
    <w:rsid w:val="000A2C2C"/>
    <w:rsid w:val="000A4020"/>
    <w:rsid w:val="000A4316"/>
    <w:rsid w:val="000A56F2"/>
    <w:rsid w:val="000A5800"/>
    <w:rsid w:val="000A5FA0"/>
    <w:rsid w:val="000A6AC2"/>
    <w:rsid w:val="000B0B06"/>
    <w:rsid w:val="000B0B77"/>
    <w:rsid w:val="000B2719"/>
    <w:rsid w:val="000B377F"/>
    <w:rsid w:val="000B3A8F"/>
    <w:rsid w:val="000B4817"/>
    <w:rsid w:val="000B4AB9"/>
    <w:rsid w:val="000B525F"/>
    <w:rsid w:val="000B58C3"/>
    <w:rsid w:val="000B61E9"/>
    <w:rsid w:val="000B709B"/>
    <w:rsid w:val="000C165A"/>
    <w:rsid w:val="000C2E19"/>
    <w:rsid w:val="000C555B"/>
    <w:rsid w:val="000C6BD9"/>
    <w:rsid w:val="000C7F92"/>
    <w:rsid w:val="000D0D07"/>
    <w:rsid w:val="000D4797"/>
    <w:rsid w:val="000D7FF7"/>
    <w:rsid w:val="000E0527"/>
    <w:rsid w:val="000E1E92"/>
    <w:rsid w:val="000E2D0C"/>
    <w:rsid w:val="000E3A49"/>
    <w:rsid w:val="000E42BE"/>
    <w:rsid w:val="000E5995"/>
    <w:rsid w:val="000E78D7"/>
    <w:rsid w:val="000F06D6"/>
    <w:rsid w:val="000F0A98"/>
    <w:rsid w:val="000F0EB1"/>
    <w:rsid w:val="000F1106"/>
    <w:rsid w:val="000F3BE9"/>
    <w:rsid w:val="000F3F6C"/>
    <w:rsid w:val="000F6DF3"/>
    <w:rsid w:val="000F7579"/>
    <w:rsid w:val="000F76B5"/>
    <w:rsid w:val="001005FF"/>
    <w:rsid w:val="00104FCF"/>
    <w:rsid w:val="001062FB"/>
    <w:rsid w:val="001063E6"/>
    <w:rsid w:val="001102DF"/>
    <w:rsid w:val="0011130B"/>
    <w:rsid w:val="00112410"/>
    <w:rsid w:val="00113050"/>
    <w:rsid w:val="0011349A"/>
    <w:rsid w:val="00113CF4"/>
    <w:rsid w:val="00114512"/>
    <w:rsid w:val="001153EA"/>
    <w:rsid w:val="00115643"/>
    <w:rsid w:val="0011591C"/>
    <w:rsid w:val="00115BB8"/>
    <w:rsid w:val="00116765"/>
    <w:rsid w:val="00117E98"/>
    <w:rsid w:val="00120D0A"/>
    <w:rsid w:val="001219F5"/>
    <w:rsid w:val="00121A20"/>
    <w:rsid w:val="00122F2E"/>
    <w:rsid w:val="0012377F"/>
    <w:rsid w:val="00124314"/>
    <w:rsid w:val="001252AF"/>
    <w:rsid w:val="00126B4A"/>
    <w:rsid w:val="00131ACA"/>
    <w:rsid w:val="0013274D"/>
    <w:rsid w:val="00132FD0"/>
    <w:rsid w:val="00133044"/>
    <w:rsid w:val="001344C0"/>
    <w:rsid w:val="001346FA"/>
    <w:rsid w:val="00135252"/>
    <w:rsid w:val="00135AAE"/>
    <w:rsid w:val="001365F3"/>
    <w:rsid w:val="00137A8A"/>
    <w:rsid w:val="00137AB5"/>
    <w:rsid w:val="00137F0B"/>
    <w:rsid w:val="00140037"/>
    <w:rsid w:val="0014033B"/>
    <w:rsid w:val="001419CC"/>
    <w:rsid w:val="00142651"/>
    <w:rsid w:val="00142E91"/>
    <w:rsid w:val="001501B9"/>
    <w:rsid w:val="001508CC"/>
    <w:rsid w:val="00151E23"/>
    <w:rsid w:val="001525A4"/>
    <w:rsid w:val="001526E0"/>
    <w:rsid w:val="00153285"/>
    <w:rsid w:val="001551B5"/>
    <w:rsid w:val="00156AD8"/>
    <w:rsid w:val="00157527"/>
    <w:rsid w:val="0016214D"/>
    <w:rsid w:val="001643A8"/>
    <w:rsid w:val="001659C1"/>
    <w:rsid w:val="0016641C"/>
    <w:rsid w:val="00170DBF"/>
    <w:rsid w:val="00171194"/>
    <w:rsid w:val="00173A8E"/>
    <w:rsid w:val="0017518C"/>
    <w:rsid w:val="0017627A"/>
    <w:rsid w:val="00176CA0"/>
    <w:rsid w:val="00177795"/>
    <w:rsid w:val="0018143F"/>
    <w:rsid w:val="00181ADF"/>
    <w:rsid w:val="00183827"/>
    <w:rsid w:val="00187258"/>
    <w:rsid w:val="00190AC1"/>
    <w:rsid w:val="00191350"/>
    <w:rsid w:val="0019341A"/>
    <w:rsid w:val="00193FFF"/>
    <w:rsid w:val="00195AE9"/>
    <w:rsid w:val="00196F6B"/>
    <w:rsid w:val="001979B1"/>
    <w:rsid w:val="00197DF9"/>
    <w:rsid w:val="001A04D2"/>
    <w:rsid w:val="001A1987"/>
    <w:rsid w:val="001A2564"/>
    <w:rsid w:val="001A6173"/>
    <w:rsid w:val="001A6CBA"/>
    <w:rsid w:val="001B0D97"/>
    <w:rsid w:val="001B5A5D"/>
    <w:rsid w:val="001B5BD3"/>
    <w:rsid w:val="001C0CB1"/>
    <w:rsid w:val="001C1CE5"/>
    <w:rsid w:val="001C3D2A"/>
    <w:rsid w:val="001C454A"/>
    <w:rsid w:val="001C5745"/>
    <w:rsid w:val="001C6495"/>
    <w:rsid w:val="001D0D77"/>
    <w:rsid w:val="001D20F0"/>
    <w:rsid w:val="001D2E1E"/>
    <w:rsid w:val="001D2F5F"/>
    <w:rsid w:val="001D3665"/>
    <w:rsid w:val="001D4736"/>
    <w:rsid w:val="001D51BA"/>
    <w:rsid w:val="001D6342"/>
    <w:rsid w:val="001D6D53"/>
    <w:rsid w:val="001D7A71"/>
    <w:rsid w:val="001E1582"/>
    <w:rsid w:val="001E3F46"/>
    <w:rsid w:val="001E58E2"/>
    <w:rsid w:val="001E7365"/>
    <w:rsid w:val="001E7AED"/>
    <w:rsid w:val="001F3916"/>
    <w:rsid w:val="001F4D16"/>
    <w:rsid w:val="001F5112"/>
    <w:rsid w:val="001F54C5"/>
    <w:rsid w:val="001F556A"/>
    <w:rsid w:val="001F61B0"/>
    <w:rsid w:val="001F662C"/>
    <w:rsid w:val="001F69EE"/>
    <w:rsid w:val="001F6ACA"/>
    <w:rsid w:val="001F7074"/>
    <w:rsid w:val="00200490"/>
    <w:rsid w:val="00201F3A"/>
    <w:rsid w:val="0020311F"/>
    <w:rsid w:val="002034F4"/>
    <w:rsid w:val="00203F96"/>
    <w:rsid w:val="002057FD"/>
    <w:rsid w:val="00205F14"/>
    <w:rsid w:val="002069B2"/>
    <w:rsid w:val="0020748E"/>
    <w:rsid w:val="002074EC"/>
    <w:rsid w:val="00207FA3"/>
    <w:rsid w:val="0021038D"/>
    <w:rsid w:val="0021278F"/>
    <w:rsid w:val="00213DFD"/>
    <w:rsid w:val="00214DA8"/>
    <w:rsid w:val="00215423"/>
    <w:rsid w:val="002158FA"/>
    <w:rsid w:val="002169C2"/>
    <w:rsid w:val="0021750C"/>
    <w:rsid w:val="00220110"/>
    <w:rsid w:val="00220600"/>
    <w:rsid w:val="00221301"/>
    <w:rsid w:val="00221336"/>
    <w:rsid w:val="002224DB"/>
    <w:rsid w:val="00223FCB"/>
    <w:rsid w:val="00224D82"/>
    <w:rsid w:val="002252C3"/>
    <w:rsid w:val="0022597E"/>
    <w:rsid w:val="00225C54"/>
    <w:rsid w:val="00226AA2"/>
    <w:rsid w:val="00226CA1"/>
    <w:rsid w:val="0022749A"/>
    <w:rsid w:val="00227649"/>
    <w:rsid w:val="00230765"/>
    <w:rsid w:val="00231451"/>
    <w:rsid w:val="002319E4"/>
    <w:rsid w:val="00233645"/>
    <w:rsid w:val="00234669"/>
    <w:rsid w:val="00235632"/>
    <w:rsid w:val="00235872"/>
    <w:rsid w:val="002373AB"/>
    <w:rsid w:val="00241559"/>
    <w:rsid w:val="002435B3"/>
    <w:rsid w:val="00244E44"/>
    <w:rsid w:val="002458EB"/>
    <w:rsid w:val="002500C8"/>
    <w:rsid w:val="002508D6"/>
    <w:rsid w:val="00250EA6"/>
    <w:rsid w:val="00255F96"/>
    <w:rsid w:val="00255FD9"/>
    <w:rsid w:val="00257543"/>
    <w:rsid w:val="002617E7"/>
    <w:rsid w:val="00261FC8"/>
    <w:rsid w:val="00264228"/>
    <w:rsid w:val="00264334"/>
    <w:rsid w:val="0026473E"/>
    <w:rsid w:val="00266214"/>
    <w:rsid w:val="00267C83"/>
    <w:rsid w:val="00270C4E"/>
    <w:rsid w:val="0027144F"/>
    <w:rsid w:val="00271474"/>
    <w:rsid w:val="00271F3A"/>
    <w:rsid w:val="00272D7D"/>
    <w:rsid w:val="00273278"/>
    <w:rsid w:val="0027352D"/>
    <w:rsid w:val="002737F4"/>
    <w:rsid w:val="00274CDF"/>
    <w:rsid w:val="00276E21"/>
    <w:rsid w:val="0028039C"/>
    <w:rsid w:val="002805F5"/>
    <w:rsid w:val="00280751"/>
    <w:rsid w:val="00280E9B"/>
    <w:rsid w:val="00282076"/>
    <w:rsid w:val="0028280A"/>
    <w:rsid w:val="00282D92"/>
    <w:rsid w:val="002832AD"/>
    <w:rsid w:val="002850B6"/>
    <w:rsid w:val="002859BE"/>
    <w:rsid w:val="00286ACD"/>
    <w:rsid w:val="00287838"/>
    <w:rsid w:val="002907B5"/>
    <w:rsid w:val="0029118B"/>
    <w:rsid w:val="00291306"/>
    <w:rsid w:val="00291F88"/>
    <w:rsid w:val="0029235A"/>
    <w:rsid w:val="00292EB7"/>
    <w:rsid w:val="00293125"/>
    <w:rsid w:val="00294E13"/>
    <w:rsid w:val="00296227"/>
    <w:rsid w:val="00296F44"/>
    <w:rsid w:val="0029777D"/>
    <w:rsid w:val="002A055E"/>
    <w:rsid w:val="002A092F"/>
    <w:rsid w:val="002A16C3"/>
    <w:rsid w:val="002A1D4E"/>
    <w:rsid w:val="002A2869"/>
    <w:rsid w:val="002A6B63"/>
    <w:rsid w:val="002B057A"/>
    <w:rsid w:val="002B0642"/>
    <w:rsid w:val="002B0A4A"/>
    <w:rsid w:val="002B1D78"/>
    <w:rsid w:val="002B24D6"/>
    <w:rsid w:val="002B3EB4"/>
    <w:rsid w:val="002B5264"/>
    <w:rsid w:val="002B53FC"/>
    <w:rsid w:val="002C29C8"/>
    <w:rsid w:val="002C41E6"/>
    <w:rsid w:val="002D071A"/>
    <w:rsid w:val="002D1563"/>
    <w:rsid w:val="002D1747"/>
    <w:rsid w:val="002D34B2"/>
    <w:rsid w:val="002D7637"/>
    <w:rsid w:val="002E0BA9"/>
    <w:rsid w:val="002E0F9D"/>
    <w:rsid w:val="002E1507"/>
    <w:rsid w:val="002E17F2"/>
    <w:rsid w:val="002E2C4F"/>
    <w:rsid w:val="002E3421"/>
    <w:rsid w:val="002E7CAE"/>
    <w:rsid w:val="002F0E25"/>
    <w:rsid w:val="002F1F03"/>
    <w:rsid w:val="002F1FEC"/>
    <w:rsid w:val="002F2771"/>
    <w:rsid w:val="002F37A9"/>
    <w:rsid w:val="002F4559"/>
    <w:rsid w:val="002F5203"/>
    <w:rsid w:val="002F5E2D"/>
    <w:rsid w:val="002F6F96"/>
    <w:rsid w:val="00301CE6"/>
    <w:rsid w:val="00301D67"/>
    <w:rsid w:val="0030256B"/>
    <w:rsid w:val="00302B70"/>
    <w:rsid w:val="0030501F"/>
    <w:rsid w:val="0030630D"/>
    <w:rsid w:val="003067BF"/>
    <w:rsid w:val="00306EB9"/>
    <w:rsid w:val="00307BA1"/>
    <w:rsid w:val="00311702"/>
    <w:rsid w:val="00311E82"/>
    <w:rsid w:val="00312B50"/>
    <w:rsid w:val="00313FD6"/>
    <w:rsid w:val="003143BD"/>
    <w:rsid w:val="00316B25"/>
    <w:rsid w:val="00317A90"/>
    <w:rsid w:val="00317B01"/>
    <w:rsid w:val="003203ED"/>
    <w:rsid w:val="00322C9F"/>
    <w:rsid w:val="00324D23"/>
    <w:rsid w:val="00324F7E"/>
    <w:rsid w:val="003273A3"/>
    <w:rsid w:val="00330088"/>
    <w:rsid w:val="00330404"/>
    <w:rsid w:val="00331751"/>
    <w:rsid w:val="00333061"/>
    <w:rsid w:val="00334579"/>
    <w:rsid w:val="003346D3"/>
    <w:rsid w:val="00335858"/>
    <w:rsid w:val="00335E52"/>
    <w:rsid w:val="003369BD"/>
    <w:rsid w:val="00336A83"/>
    <w:rsid w:val="00336BDA"/>
    <w:rsid w:val="0033714F"/>
    <w:rsid w:val="0034163C"/>
    <w:rsid w:val="00342BD7"/>
    <w:rsid w:val="003434D1"/>
    <w:rsid w:val="00343A07"/>
    <w:rsid w:val="00344F2A"/>
    <w:rsid w:val="00346CF1"/>
    <w:rsid w:val="00346DB5"/>
    <w:rsid w:val="003477B1"/>
    <w:rsid w:val="003478DF"/>
    <w:rsid w:val="0035482C"/>
    <w:rsid w:val="003565BA"/>
    <w:rsid w:val="00357380"/>
    <w:rsid w:val="00360129"/>
    <w:rsid w:val="003602D9"/>
    <w:rsid w:val="003604CE"/>
    <w:rsid w:val="0036075A"/>
    <w:rsid w:val="0036340B"/>
    <w:rsid w:val="00364516"/>
    <w:rsid w:val="003648F8"/>
    <w:rsid w:val="003653EA"/>
    <w:rsid w:val="00367050"/>
    <w:rsid w:val="00367DFB"/>
    <w:rsid w:val="00370252"/>
    <w:rsid w:val="00370E47"/>
    <w:rsid w:val="00373788"/>
    <w:rsid w:val="003742A5"/>
    <w:rsid w:val="003742AC"/>
    <w:rsid w:val="0037494A"/>
    <w:rsid w:val="00375254"/>
    <w:rsid w:val="00377748"/>
    <w:rsid w:val="00377CE1"/>
    <w:rsid w:val="00377FC6"/>
    <w:rsid w:val="00380E29"/>
    <w:rsid w:val="003827AC"/>
    <w:rsid w:val="0038406B"/>
    <w:rsid w:val="00385BF0"/>
    <w:rsid w:val="0038657A"/>
    <w:rsid w:val="003939FF"/>
    <w:rsid w:val="00394761"/>
    <w:rsid w:val="00395523"/>
    <w:rsid w:val="00396067"/>
    <w:rsid w:val="003964E6"/>
    <w:rsid w:val="00396E12"/>
    <w:rsid w:val="00396FA1"/>
    <w:rsid w:val="00397E58"/>
    <w:rsid w:val="003A2090"/>
    <w:rsid w:val="003A2223"/>
    <w:rsid w:val="003A2A0F"/>
    <w:rsid w:val="003A34E8"/>
    <w:rsid w:val="003A3BF6"/>
    <w:rsid w:val="003A45A1"/>
    <w:rsid w:val="003A5B0A"/>
    <w:rsid w:val="003A5D06"/>
    <w:rsid w:val="003A6BAC"/>
    <w:rsid w:val="003A7EF3"/>
    <w:rsid w:val="003B159C"/>
    <w:rsid w:val="003B1AF5"/>
    <w:rsid w:val="003B369F"/>
    <w:rsid w:val="003B36A3"/>
    <w:rsid w:val="003B77D2"/>
    <w:rsid w:val="003B7A2C"/>
    <w:rsid w:val="003B7F80"/>
    <w:rsid w:val="003B7FE5"/>
    <w:rsid w:val="003C06B6"/>
    <w:rsid w:val="003C0A57"/>
    <w:rsid w:val="003C0D43"/>
    <w:rsid w:val="003C0E90"/>
    <w:rsid w:val="003C11C8"/>
    <w:rsid w:val="003C2702"/>
    <w:rsid w:val="003C278D"/>
    <w:rsid w:val="003C2837"/>
    <w:rsid w:val="003C2E96"/>
    <w:rsid w:val="003C2F3B"/>
    <w:rsid w:val="003C376F"/>
    <w:rsid w:val="003C38EC"/>
    <w:rsid w:val="003C7806"/>
    <w:rsid w:val="003C7E63"/>
    <w:rsid w:val="003D0623"/>
    <w:rsid w:val="003D080F"/>
    <w:rsid w:val="003D109F"/>
    <w:rsid w:val="003D2478"/>
    <w:rsid w:val="003D2FC4"/>
    <w:rsid w:val="003D3C45"/>
    <w:rsid w:val="003D4CE3"/>
    <w:rsid w:val="003D5999"/>
    <w:rsid w:val="003D5B1F"/>
    <w:rsid w:val="003D6376"/>
    <w:rsid w:val="003D6409"/>
    <w:rsid w:val="003E15FA"/>
    <w:rsid w:val="003E304B"/>
    <w:rsid w:val="003E5549"/>
    <w:rsid w:val="003E55E4"/>
    <w:rsid w:val="003E5B5E"/>
    <w:rsid w:val="003E74E3"/>
    <w:rsid w:val="003F05C7"/>
    <w:rsid w:val="003F0668"/>
    <w:rsid w:val="003F2CD4"/>
    <w:rsid w:val="003F6BBE"/>
    <w:rsid w:val="004000E8"/>
    <w:rsid w:val="00402DE1"/>
    <w:rsid w:val="00402E2B"/>
    <w:rsid w:val="0040367A"/>
    <w:rsid w:val="00404F0E"/>
    <w:rsid w:val="0040512B"/>
    <w:rsid w:val="00405CA5"/>
    <w:rsid w:val="00406D69"/>
    <w:rsid w:val="004073A1"/>
    <w:rsid w:val="00407CD3"/>
    <w:rsid w:val="00410134"/>
    <w:rsid w:val="00410B72"/>
    <w:rsid w:val="00410F18"/>
    <w:rsid w:val="00412586"/>
    <w:rsid w:val="0041263E"/>
    <w:rsid w:val="00413036"/>
    <w:rsid w:val="00413AAC"/>
    <w:rsid w:val="00416A40"/>
    <w:rsid w:val="0041729E"/>
    <w:rsid w:val="00421105"/>
    <w:rsid w:val="004242F4"/>
    <w:rsid w:val="00425675"/>
    <w:rsid w:val="00427248"/>
    <w:rsid w:val="00430A97"/>
    <w:rsid w:val="00434323"/>
    <w:rsid w:val="00434376"/>
    <w:rsid w:val="00437447"/>
    <w:rsid w:val="004410C3"/>
    <w:rsid w:val="00441A92"/>
    <w:rsid w:val="00444511"/>
    <w:rsid w:val="00444F56"/>
    <w:rsid w:val="004454DD"/>
    <w:rsid w:val="00445E12"/>
    <w:rsid w:val="00445E69"/>
    <w:rsid w:val="00446001"/>
    <w:rsid w:val="00446488"/>
    <w:rsid w:val="00447182"/>
    <w:rsid w:val="00451410"/>
    <w:rsid w:val="004517AA"/>
    <w:rsid w:val="00452CAC"/>
    <w:rsid w:val="00455D7B"/>
    <w:rsid w:val="00457565"/>
    <w:rsid w:val="004575C9"/>
    <w:rsid w:val="00457B71"/>
    <w:rsid w:val="00457D8A"/>
    <w:rsid w:val="0046134D"/>
    <w:rsid w:val="00461FC5"/>
    <w:rsid w:val="00464423"/>
    <w:rsid w:val="00464767"/>
    <w:rsid w:val="004651B5"/>
    <w:rsid w:val="00465F3A"/>
    <w:rsid w:val="004669E2"/>
    <w:rsid w:val="00470C31"/>
    <w:rsid w:val="0047185B"/>
    <w:rsid w:val="00472359"/>
    <w:rsid w:val="004734D0"/>
    <w:rsid w:val="0047556B"/>
    <w:rsid w:val="00475CE4"/>
    <w:rsid w:val="00477768"/>
    <w:rsid w:val="004807EF"/>
    <w:rsid w:val="00480EE4"/>
    <w:rsid w:val="00480EF8"/>
    <w:rsid w:val="00481C18"/>
    <w:rsid w:val="0048313A"/>
    <w:rsid w:val="00483298"/>
    <w:rsid w:val="00484C7B"/>
    <w:rsid w:val="00484EA6"/>
    <w:rsid w:val="004850D4"/>
    <w:rsid w:val="004861F5"/>
    <w:rsid w:val="00491488"/>
    <w:rsid w:val="00492BC5"/>
    <w:rsid w:val="00492BE2"/>
    <w:rsid w:val="00493BA2"/>
    <w:rsid w:val="0049467F"/>
    <w:rsid w:val="00494E87"/>
    <w:rsid w:val="00495E19"/>
    <w:rsid w:val="004964F1"/>
    <w:rsid w:val="004A0528"/>
    <w:rsid w:val="004A16BC"/>
    <w:rsid w:val="004A2B94"/>
    <w:rsid w:val="004A390C"/>
    <w:rsid w:val="004A5CB2"/>
    <w:rsid w:val="004A7BD9"/>
    <w:rsid w:val="004B08C5"/>
    <w:rsid w:val="004B2E9C"/>
    <w:rsid w:val="004B7C0C"/>
    <w:rsid w:val="004C2C15"/>
    <w:rsid w:val="004C3898"/>
    <w:rsid w:val="004D123C"/>
    <w:rsid w:val="004D141F"/>
    <w:rsid w:val="004D36B1"/>
    <w:rsid w:val="004D5894"/>
    <w:rsid w:val="004D7B1B"/>
    <w:rsid w:val="004D7EBD"/>
    <w:rsid w:val="004E0443"/>
    <w:rsid w:val="004E0F89"/>
    <w:rsid w:val="004E2680"/>
    <w:rsid w:val="004E28F9"/>
    <w:rsid w:val="004E2D26"/>
    <w:rsid w:val="004E2DA0"/>
    <w:rsid w:val="004E462E"/>
    <w:rsid w:val="004E499D"/>
    <w:rsid w:val="004E56DC"/>
    <w:rsid w:val="004E705A"/>
    <w:rsid w:val="004E76F4"/>
    <w:rsid w:val="004F0B4E"/>
    <w:rsid w:val="004F0B6C"/>
    <w:rsid w:val="004F2078"/>
    <w:rsid w:val="004F4DA3"/>
    <w:rsid w:val="004F6662"/>
    <w:rsid w:val="004F7B35"/>
    <w:rsid w:val="00506557"/>
    <w:rsid w:val="0050677A"/>
    <w:rsid w:val="00506F51"/>
    <w:rsid w:val="005108D8"/>
    <w:rsid w:val="005116F9"/>
    <w:rsid w:val="00513475"/>
    <w:rsid w:val="005151A1"/>
    <w:rsid w:val="005153A7"/>
    <w:rsid w:val="00520F85"/>
    <w:rsid w:val="005219CF"/>
    <w:rsid w:val="00524C2D"/>
    <w:rsid w:val="00527046"/>
    <w:rsid w:val="00531184"/>
    <w:rsid w:val="0053195F"/>
    <w:rsid w:val="005338D0"/>
    <w:rsid w:val="00533AC2"/>
    <w:rsid w:val="00534B59"/>
    <w:rsid w:val="00535028"/>
    <w:rsid w:val="00535345"/>
    <w:rsid w:val="00536759"/>
    <w:rsid w:val="00537C62"/>
    <w:rsid w:val="00537FA3"/>
    <w:rsid w:val="00540AB9"/>
    <w:rsid w:val="00541172"/>
    <w:rsid w:val="00544AA4"/>
    <w:rsid w:val="005460EF"/>
    <w:rsid w:val="00546970"/>
    <w:rsid w:val="005473E1"/>
    <w:rsid w:val="00552164"/>
    <w:rsid w:val="00553558"/>
    <w:rsid w:val="00554E19"/>
    <w:rsid w:val="00555363"/>
    <w:rsid w:val="00556448"/>
    <w:rsid w:val="005570AB"/>
    <w:rsid w:val="0056121F"/>
    <w:rsid w:val="0056643E"/>
    <w:rsid w:val="00572505"/>
    <w:rsid w:val="00574758"/>
    <w:rsid w:val="0057527A"/>
    <w:rsid w:val="00576083"/>
    <w:rsid w:val="005766CA"/>
    <w:rsid w:val="005767D4"/>
    <w:rsid w:val="00580202"/>
    <w:rsid w:val="00580445"/>
    <w:rsid w:val="00582402"/>
    <w:rsid w:val="00582809"/>
    <w:rsid w:val="00585B02"/>
    <w:rsid w:val="0058798C"/>
    <w:rsid w:val="005900FA"/>
    <w:rsid w:val="00590E75"/>
    <w:rsid w:val="00592EC2"/>
    <w:rsid w:val="005935A4"/>
    <w:rsid w:val="005948C2"/>
    <w:rsid w:val="0059579E"/>
    <w:rsid w:val="00595DCA"/>
    <w:rsid w:val="005961F7"/>
    <w:rsid w:val="00596E8A"/>
    <w:rsid w:val="0059779B"/>
    <w:rsid w:val="0059780E"/>
    <w:rsid w:val="00597ACE"/>
    <w:rsid w:val="005A209A"/>
    <w:rsid w:val="005A2E17"/>
    <w:rsid w:val="005A4A98"/>
    <w:rsid w:val="005A5B82"/>
    <w:rsid w:val="005A662D"/>
    <w:rsid w:val="005B0055"/>
    <w:rsid w:val="005B133C"/>
    <w:rsid w:val="005B1ED1"/>
    <w:rsid w:val="005B1F3C"/>
    <w:rsid w:val="005B29E8"/>
    <w:rsid w:val="005B2EEA"/>
    <w:rsid w:val="005B324C"/>
    <w:rsid w:val="005B35D7"/>
    <w:rsid w:val="005B392A"/>
    <w:rsid w:val="005B3AA3"/>
    <w:rsid w:val="005B3B43"/>
    <w:rsid w:val="005B6F83"/>
    <w:rsid w:val="005C0574"/>
    <w:rsid w:val="005C0A21"/>
    <w:rsid w:val="005C65B4"/>
    <w:rsid w:val="005C6752"/>
    <w:rsid w:val="005C74FB"/>
    <w:rsid w:val="005C7CCB"/>
    <w:rsid w:val="005D1602"/>
    <w:rsid w:val="005D2C33"/>
    <w:rsid w:val="005D6679"/>
    <w:rsid w:val="005E1B93"/>
    <w:rsid w:val="005E2123"/>
    <w:rsid w:val="005E3533"/>
    <w:rsid w:val="005E385F"/>
    <w:rsid w:val="005E5B81"/>
    <w:rsid w:val="005F2CB1"/>
    <w:rsid w:val="005F3025"/>
    <w:rsid w:val="005F4D03"/>
    <w:rsid w:val="005F618C"/>
    <w:rsid w:val="005F647C"/>
    <w:rsid w:val="005F70BD"/>
    <w:rsid w:val="00601ECC"/>
    <w:rsid w:val="0060283C"/>
    <w:rsid w:val="00604F14"/>
    <w:rsid w:val="00605DC9"/>
    <w:rsid w:val="00605F62"/>
    <w:rsid w:val="00611016"/>
    <w:rsid w:val="00611B83"/>
    <w:rsid w:val="00613257"/>
    <w:rsid w:val="00613E6F"/>
    <w:rsid w:val="006145FF"/>
    <w:rsid w:val="00620A71"/>
    <w:rsid w:val="00620D80"/>
    <w:rsid w:val="00622FFF"/>
    <w:rsid w:val="006234A6"/>
    <w:rsid w:val="00624D23"/>
    <w:rsid w:val="0062661A"/>
    <w:rsid w:val="00626A0C"/>
    <w:rsid w:val="0062775D"/>
    <w:rsid w:val="00630001"/>
    <w:rsid w:val="00630E07"/>
    <w:rsid w:val="006311B3"/>
    <w:rsid w:val="00632332"/>
    <w:rsid w:val="0063284C"/>
    <w:rsid w:val="00636398"/>
    <w:rsid w:val="006368D3"/>
    <w:rsid w:val="00636F9F"/>
    <w:rsid w:val="006377EC"/>
    <w:rsid w:val="0064151F"/>
    <w:rsid w:val="00641533"/>
    <w:rsid w:val="0064208D"/>
    <w:rsid w:val="00643475"/>
    <w:rsid w:val="006438CB"/>
    <w:rsid w:val="0064396A"/>
    <w:rsid w:val="0064624E"/>
    <w:rsid w:val="00650620"/>
    <w:rsid w:val="00650AB9"/>
    <w:rsid w:val="0065176F"/>
    <w:rsid w:val="00651786"/>
    <w:rsid w:val="00655733"/>
    <w:rsid w:val="00655ACD"/>
    <w:rsid w:val="0065620E"/>
    <w:rsid w:val="00656A92"/>
    <w:rsid w:val="00656DDE"/>
    <w:rsid w:val="0066011D"/>
    <w:rsid w:val="006607C0"/>
    <w:rsid w:val="006613A6"/>
    <w:rsid w:val="006627A2"/>
    <w:rsid w:val="00662C83"/>
    <w:rsid w:val="006634E6"/>
    <w:rsid w:val="0066429C"/>
    <w:rsid w:val="006655EE"/>
    <w:rsid w:val="0066567A"/>
    <w:rsid w:val="00665D1E"/>
    <w:rsid w:val="00666431"/>
    <w:rsid w:val="00667621"/>
    <w:rsid w:val="00667EE7"/>
    <w:rsid w:val="00670006"/>
    <w:rsid w:val="00670922"/>
    <w:rsid w:val="00670BE1"/>
    <w:rsid w:val="00671976"/>
    <w:rsid w:val="0067218F"/>
    <w:rsid w:val="00672215"/>
    <w:rsid w:val="006741F2"/>
    <w:rsid w:val="006743C3"/>
    <w:rsid w:val="00674C5A"/>
    <w:rsid w:val="00674CC3"/>
    <w:rsid w:val="00675C72"/>
    <w:rsid w:val="006771F9"/>
    <w:rsid w:val="006776D7"/>
    <w:rsid w:val="006800F7"/>
    <w:rsid w:val="0068056C"/>
    <w:rsid w:val="00681003"/>
    <w:rsid w:val="00681553"/>
    <w:rsid w:val="006817C9"/>
    <w:rsid w:val="006828F1"/>
    <w:rsid w:val="00682FAB"/>
    <w:rsid w:val="00683ECE"/>
    <w:rsid w:val="00687DBC"/>
    <w:rsid w:val="00692F18"/>
    <w:rsid w:val="006933EF"/>
    <w:rsid w:val="00695FC2"/>
    <w:rsid w:val="00696949"/>
    <w:rsid w:val="00697052"/>
    <w:rsid w:val="00697F08"/>
    <w:rsid w:val="006A0A8C"/>
    <w:rsid w:val="006A12FB"/>
    <w:rsid w:val="006A37EE"/>
    <w:rsid w:val="006A46FB"/>
    <w:rsid w:val="006A5E28"/>
    <w:rsid w:val="006A697B"/>
    <w:rsid w:val="006A7AFF"/>
    <w:rsid w:val="006B1816"/>
    <w:rsid w:val="006B2099"/>
    <w:rsid w:val="006B347E"/>
    <w:rsid w:val="006B4566"/>
    <w:rsid w:val="006B50CF"/>
    <w:rsid w:val="006C03B8"/>
    <w:rsid w:val="006C087D"/>
    <w:rsid w:val="006C5EC9"/>
    <w:rsid w:val="006C6059"/>
    <w:rsid w:val="006C7522"/>
    <w:rsid w:val="006C7F07"/>
    <w:rsid w:val="006D25C1"/>
    <w:rsid w:val="006D2997"/>
    <w:rsid w:val="006D6F08"/>
    <w:rsid w:val="006E062C"/>
    <w:rsid w:val="006E28B7"/>
    <w:rsid w:val="006E3310"/>
    <w:rsid w:val="006E3D8E"/>
    <w:rsid w:val="006E491D"/>
    <w:rsid w:val="006E4E39"/>
    <w:rsid w:val="006E565E"/>
    <w:rsid w:val="006E620B"/>
    <w:rsid w:val="006E673D"/>
    <w:rsid w:val="006E6CC3"/>
    <w:rsid w:val="006E7215"/>
    <w:rsid w:val="006E72DB"/>
    <w:rsid w:val="006E730B"/>
    <w:rsid w:val="006E7D3B"/>
    <w:rsid w:val="006F1B70"/>
    <w:rsid w:val="006F2260"/>
    <w:rsid w:val="006F3404"/>
    <w:rsid w:val="006F341D"/>
    <w:rsid w:val="006F3CDE"/>
    <w:rsid w:val="006F418C"/>
    <w:rsid w:val="006F58D4"/>
    <w:rsid w:val="006F5D35"/>
    <w:rsid w:val="006F6746"/>
    <w:rsid w:val="006F675D"/>
    <w:rsid w:val="0070346E"/>
    <w:rsid w:val="0070470F"/>
    <w:rsid w:val="00704EDB"/>
    <w:rsid w:val="00705059"/>
    <w:rsid w:val="0070537F"/>
    <w:rsid w:val="00705E6B"/>
    <w:rsid w:val="0070600E"/>
    <w:rsid w:val="00706101"/>
    <w:rsid w:val="00707072"/>
    <w:rsid w:val="00707D61"/>
    <w:rsid w:val="007115AA"/>
    <w:rsid w:val="00712287"/>
    <w:rsid w:val="00712772"/>
    <w:rsid w:val="007148D3"/>
    <w:rsid w:val="00715B9A"/>
    <w:rsid w:val="00717498"/>
    <w:rsid w:val="00721593"/>
    <w:rsid w:val="007223D5"/>
    <w:rsid w:val="00726EA6"/>
    <w:rsid w:val="00727208"/>
    <w:rsid w:val="00727680"/>
    <w:rsid w:val="007348B1"/>
    <w:rsid w:val="00734B23"/>
    <w:rsid w:val="007355D3"/>
    <w:rsid w:val="007358FD"/>
    <w:rsid w:val="00736085"/>
    <w:rsid w:val="007362A6"/>
    <w:rsid w:val="007363CE"/>
    <w:rsid w:val="00736D7D"/>
    <w:rsid w:val="00740E58"/>
    <w:rsid w:val="007445A0"/>
    <w:rsid w:val="0074524B"/>
    <w:rsid w:val="00747D8B"/>
    <w:rsid w:val="00751228"/>
    <w:rsid w:val="00756816"/>
    <w:rsid w:val="007571E1"/>
    <w:rsid w:val="00757F1E"/>
    <w:rsid w:val="007604B2"/>
    <w:rsid w:val="007608B6"/>
    <w:rsid w:val="00760A8E"/>
    <w:rsid w:val="00760AAD"/>
    <w:rsid w:val="0076188B"/>
    <w:rsid w:val="00762151"/>
    <w:rsid w:val="00764F30"/>
    <w:rsid w:val="00765281"/>
    <w:rsid w:val="00765EE4"/>
    <w:rsid w:val="00766BAD"/>
    <w:rsid w:val="00770B58"/>
    <w:rsid w:val="007725D4"/>
    <w:rsid w:val="007730BD"/>
    <w:rsid w:val="00773DA2"/>
    <w:rsid w:val="007749C3"/>
    <w:rsid w:val="007755F2"/>
    <w:rsid w:val="007760CB"/>
    <w:rsid w:val="00776685"/>
    <w:rsid w:val="00776971"/>
    <w:rsid w:val="00777520"/>
    <w:rsid w:val="00777725"/>
    <w:rsid w:val="007814D8"/>
    <w:rsid w:val="0078177E"/>
    <w:rsid w:val="00782541"/>
    <w:rsid w:val="007827D4"/>
    <w:rsid w:val="0078304C"/>
    <w:rsid w:val="00783673"/>
    <w:rsid w:val="00785098"/>
    <w:rsid w:val="00785490"/>
    <w:rsid w:val="00786C41"/>
    <w:rsid w:val="0079010F"/>
    <w:rsid w:val="007925EA"/>
    <w:rsid w:val="00792628"/>
    <w:rsid w:val="00792C67"/>
    <w:rsid w:val="007935D7"/>
    <w:rsid w:val="007939C4"/>
    <w:rsid w:val="00793CD8"/>
    <w:rsid w:val="00795C92"/>
    <w:rsid w:val="00796231"/>
    <w:rsid w:val="00796E7D"/>
    <w:rsid w:val="007A043A"/>
    <w:rsid w:val="007A08F3"/>
    <w:rsid w:val="007A0900"/>
    <w:rsid w:val="007A1CB3"/>
    <w:rsid w:val="007A306F"/>
    <w:rsid w:val="007A3164"/>
    <w:rsid w:val="007A43A6"/>
    <w:rsid w:val="007A4FAC"/>
    <w:rsid w:val="007A5661"/>
    <w:rsid w:val="007A58A6"/>
    <w:rsid w:val="007B1F07"/>
    <w:rsid w:val="007B3D2D"/>
    <w:rsid w:val="007B3E7B"/>
    <w:rsid w:val="007B44D7"/>
    <w:rsid w:val="007B50AE"/>
    <w:rsid w:val="007B51DF"/>
    <w:rsid w:val="007C05DD"/>
    <w:rsid w:val="007C0E18"/>
    <w:rsid w:val="007C374C"/>
    <w:rsid w:val="007C3D18"/>
    <w:rsid w:val="007C409D"/>
    <w:rsid w:val="007C4C5E"/>
    <w:rsid w:val="007C4D01"/>
    <w:rsid w:val="007C51E4"/>
    <w:rsid w:val="007C60BF"/>
    <w:rsid w:val="007C6A07"/>
    <w:rsid w:val="007C75A1"/>
    <w:rsid w:val="007C77A5"/>
    <w:rsid w:val="007D04E5"/>
    <w:rsid w:val="007D2C7A"/>
    <w:rsid w:val="007D2DB6"/>
    <w:rsid w:val="007D4BE1"/>
    <w:rsid w:val="007D5901"/>
    <w:rsid w:val="007D7526"/>
    <w:rsid w:val="007E4610"/>
    <w:rsid w:val="007E4715"/>
    <w:rsid w:val="007E4C9F"/>
    <w:rsid w:val="007E505B"/>
    <w:rsid w:val="007E5305"/>
    <w:rsid w:val="007E6BAF"/>
    <w:rsid w:val="007E7091"/>
    <w:rsid w:val="007E70B6"/>
    <w:rsid w:val="007F2B86"/>
    <w:rsid w:val="007F6040"/>
    <w:rsid w:val="007F654A"/>
    <w:rsid w:val="0080358B"/>
    <w:rsid w:val="00803FAE"/>
    <w:rsid w:val="0080605F"/>
    <w:rsid w:val="00807786"/>
    <w:rsid w:val="00810AB5"/>
    <w:rsid w:val="00811FCB"/>
    <w:rsid w:val="00812990"/>
    <w:rsid w:val="00812C64"/>
    <w:rsid w:val="008155D8"/>
    <w:rsid w:val="008158D6"/>
    <w:rsid w:val="00815C0F"/>
    <w:rsid w:val="00816330"/>
    <w:rsid w:val="00817196"/>
    <w:rsid w:val="00817EDE"/>
    <w:rsid w:val="00820F4D"/>
    <w:rsid w:val="008235DB"/>
    <w:rsid w:val="00824898"/>
    <w:rsid w:val="00824AB4"/>
    <w:rsid w:val="00825C42"/>
    <w:rsid w:val="00825D25"/>
    <w:rsid w:val="00827D6F"/>
    <w:rsid w:val="00831FDC"/>
    <w:rsid w:val="008356DE"/>
    <w:rsid w:val="0083599D"/>
    <w:rsid w:val="00835D1E"/>
    <w:rsid w:val="00836104"/>
    <w:rsid w:val="008376AC"/>
    <w:rsid w:val="008423EA"/>
    <w:rsid w:val="00843495"/>
    <w:rsid w:val="008444E8"/>
    <w:rsid w:val="00844E80"/>
    <w:rsid w:val="00845C61"/>
    <w:rsid w:val="00845EBF"/>
    <w:rsid w:val="00846FE7"/>
    <w:rsid w:val="00847312"/>
    <w:rsid w:val="008503E7"/>
    <w:rsid w:val="008508D2"/>
    <w:rsid w:val="00850CEC"/>
    <w:rsid w:val="00856911"/>
    <w:rsid w:val="008577D7"/>
    <w:rsid w:val="00864C5D"/>
    <w:rsid w:val="00865583"/>
    <w:rsid w:val="00866499"/>
    <w:rsid w:val="008670AD"/>
    <w:rsid w:val="0086779E"/>
    <w:rsid w:val="008677FD"/>
    <w:rsid w:val="008706D4"/>
    <w:rsid w:val="00870F8A"/>
    <w:rsid w:val="008719A4"/>
    <w:rsid w:val="00871D23"/>
    <w:rsid w:val="008736E7"/>
    <w:rsid w:val="00874312"/>
    <w:rsid w:val="0087437C"/>
    <w:rsid w:val="008746DC"/>
    <w:rsid w:val="00875CD7"/>
    <w:rsid w:val="00875F2B"/>
    <w:rsid w:val="008761F2"/>
    <w:rsid w:val="00876B4D"/>
    <w:rsid w:val="00877F18"/>
    <w:rsid w:val="00881C2A"/>
    <w:rsid w:val="0088626F"/>
    <w:rsid w:val="00890CCE"/>
    <w:rsid w:val="00891AF4"/>
    <w:rsid w:val="00894A88"/>
    <w:rsid w:val="00895386"/>
    <w:rsid w:val="0089636D"/>
    <w:rsid w:val="008963D6"/>
    <w:rsid w:val="008A1C0D"/>
    <w:rsid w:val="008A1CD7"/>
    <w:rsid w:val="008A21FF"/>
    <w:rsid w:val="008A2CE2"/>
    <w:rsid w:val="008A30AC"/>
    <w:rsid w:val="008A43D3"/>
    <w:rsid w:val="008A44B8"/>
    <w:rsid w:val="008A51A8"/>
    <w:rsid w:val="008A54C7"/>
    <w:rsid w:val="008A5EBF"/>
    <w:rsid w:val="008A77D8"/>
    <w:rsid w:val="008A7AB1"/>
    <w:rsid w:val="008B0483"/>
    <w:rsid w:val="008B10B8"/>
    <w:rsid w:val="008B120C"/>
    <w:rsid w:val="008B235E"/>
    <w:rsid w:val="008B290F"/>
    <w:rsid w:val="008B49B2"/>
    <w:rsid w:val="008B51A0"/>
    <w:rsid w:val="008B545D"/>
    <w:rsid w:val="008B592A"/>
    <w:rsid w:val="008B5BB9"/>
    <w:rsid w:val="008B7B5C"/>
    <w:rsid w:val="008C0C99"/>
    <w:rsid w:val="008C16BD"/>
    <w:rsid w:val="008C19C4"/>
    <w:rsid w:val="008C2017"/>
    <w:rsid w:val="008C21C5"/>
    <w:rsid w:val="008C3DE0"/>
    <w:rsid w:val="008C4958"/>
    <w:rsid w:val="008C4BAA"/>
    <w:rsid w:val="008C4D82"/>
    <w:rsid w:val="008C506B"/>
    <w:rsid w:val="008C5F9C"/>
    <w:rsid w:val="008C6AE8"/>
    <w:rsid w:val="008C7573"/>
    <w:rsid w:val="008D34F1"/>
    <w:rsid w:val="008D39D8"/>
    <w:rsid w:val="008D6D1A"/>
    <w:rsid w:val="008E065E"/>
    <w:rsid w:val="008E0927"/>
    <w:rsid w:val="008E0C6F"/>
    <w:rsid w:val="008E18F7"/>
    <w:rsid w:val="008E1909"/>
    <w:rsid w:val="008E5E8F"/>
    <w:rsid w:val="008E694E"/>
    <w:rsid w:val="008F1EAB"/>
    <w:rsid w:val="008F33DC"/>
    <w:rsid w:val="008F477F"/>
    <w:rsid w:val="008F7EFE"/>
    <w:rsid w:val="00900702"/>
    <w:rsid w:val="009017A3"/>
    <w:rsid w:val="009022D0"/>
    <w:rsid w:val="00902350"/>
    <w:rsid w:val="00903183"/>
    <w:rsid w:val="0090336B"/>
    <w:rsid w:val="009053AA"/>
    <w:rsid w:val="00906939"/>
    <w:rsid w:val="00910B7D"/>
    <w:rsid w:val="00911DFB"/>
    <w:rsid w:val="009121AC"/>
    <w:rsid w:val="00912376"/>
    <w:rsid w:val="009139D9"/>
    <w:rsid w:val="009148F4"/>
    <w:rsid w:val="00914AD8"/>
    <w:rsid w:val="00916079"/>
    <w:rsid w:val="00917CE9"/>
    <w:rsid w:val="0092086C"/>
    <w:rsid w:val="00920BF2"/>
    <w:rsid w:val="0092146F"/>
    <w:rsid w:val="00921AD7"/>
    <w:rsid w:val="00922010"/>
    <w:rsid w:val="009223B1"/>
    <w:rsid w:val="00922F3A"/>
    <w:rsid w:val="0092345E"/>
    <w:rsid w:val="0092507D"/>
    <w:rsid w:val="00925FB5"/>
    <w:rsid w:val="0093011C"/>
    <w:rsid w:val="00930323"/>
    <w:rsid w:val="0093069B"/>
    <w:rsid w:val="00931BD9"/>
    <w:rsid w:val="009327E0"/>
    <w:rsid w:val="009348F8"/>
    <w:rsid w:val="00934CB0"/>
    <w:rsid w:val="009360FF"/>
    <w:rsid w:val="009368F3"/>
    <w:rsid w:val="00941636"/>
    <w:rsid w:val="00943742"/>
    <w:rsid w:val="00943C0A"/>
    <w:rsid w:val="009451DF"/>
    <w:rsid w:val="00945C05"/>
    <w:rsid w:val="009467E8"/>
    <w:rsid w:val="00946945"/>
    <w:rsid w:val="00946D17"/>
    <w:rsid w:val="00947713"/>
    <w:rsid w:val="00950DE7"/>
    <w:rsid w:val="009521FE"/>
    <w:rsid w:val="00953920"/>
    <w:rsid w:val="00953D47"/>
    <w:rsid w:val="009545CC"/>
    <w:rsid w:val="00955675"/>
    <w:rsid w:val="009556EF"/>
    <w:rsid w:val="0095681E"/>
    <w:rsid w:val="00956919"/>
    <w:rsid w:val="009572D4"/>
    <w:rsid w:val="00961921"/>
    <w:rsid w:val="0096430A"/>
    <w:rsid w:val="0096554B"/>
    <w:rsid w:val="0096584A"/>
    <w:rsid w:val="00971107"/>
    <w:rsid w:val="00971F08"/>
    <w:rsid w:val="00973598"/>
    <w:rsid w:val="0097603D"/>
    <w:rsid w:val="00976949"/>
    <w:rsid w:val="00980477"/>
    <w:rsid w:val="00980BC7"/>
    <w:rsid w:val="00982523"/>
    <w:rsid w:val="00983D2A"/>
    <w:rsid w:val="00985253"/>
    <w:rsid w:val="009853B3"/>
    <w:rsid w:val="00990630"/>
    <w:rsid w:val="00991761"/>
    <w:rsid w:val="009919F4"/>
    <w:rsid w:val="00992B3B"/>
    <w:rsid w:val="00994DCA"/>
    <w:rsid w:val="009960EC"/>
    <w:rsid w:val="009970DD"/>
    <w:rsid w:val="009A0E66"/>
    <w:rsid w:val="009A0FBA"/>
    <w:rsid w:val="009A1601"/>
    <w:rsid w:val="009A462D"/>
    <w:rsid w:val="009A5CBA"/>
    <w:rsid w:val="009A762E"/>
    <w:rsid w:val="009B06DC"/>
    <w:rsid w:val="009B1F30"/>
    <w:rsid w:val="009B3AC2"/>
    <w:rsid w:val="009B4330"/>
    <w:rsid w:val="009B4DF4"/>
    <w:rsid w:val="009B564E"/>
    <w:rsid w:val="009B685C"/>
    <w:rsid w:val="009B7E87"/>
    <w:rsid w:val="009C2DBC"/>
    <w:rsid w:val="009C403E"/>
    <w:rsid w:val="009C751D"/>
    <w:rsid w:val="009C7747"/>
    <w:rsid w:val="009D4C00"/>
    <w:rsid w:val="009D4FF0"/>
    <w:rsid w:val="009D703C"/>
    <w:rsid w:val="009D718F"/>
    <w:rsid w:val="009E0433"/>
    <w:rsid w:val="009E068F"/>
    <w:rsid w:val="009E0F60"/>
    <w:rsid w:val="009E14E0"/>
    <w:rsid w:val="009E16A4"/>
    <w:rsid w:val="009E1E48"/>
    <w:rsid w:val="009E2AD4"/>
    <w:rsid w:val="009E3220"/>
    <w:rsid w:val="009E35DB"/>
    <w:rsid w:val="009E47A3"/>
    <w:rsid w:val="009E4839"/>
    <w:rsid w:val="009E4CBD"/>
    <w:rsid w:val="009E5918"/>
    <w:rsid w:val="009F08F3"/>
    <w:rsid w:val="009F1ECE"/>
    <w:rsid w:val="009F344F"/>
    <w:rsid w:val="009F46AC"/>
    <w:rsid w:val="009F7897"/>
    <w:rsid w:val="009F7E31"/>
    <w:rsid w:val="00A003A5"/>
    <w:rsid w:val="00A00E4C"/>
    <w:rsid w:val="00A048A8"/>
    <w:rsid w:val="00A04F49"/>
    <w:rsid w:val="00A11A82"/>
    <w:rsid w:val="00A130AF"/>
    <w:rsid w:val="00A134FA"/>
    <w:rsid w:val="00A13E54"/>
    <w:rsid w:val="00A15D9B"/>
    <w:rsid w:val="00A1714B"/>
    <w:rsid w:val="00A17BDE"/>
    <w:rsid w:val="00A17D1D"/>
    <w:rsid w:val="00A17F63"/>
    <w:rsid w:val="00A2193B"/>
    <w:rsid w:val="00A2351A"/>
    <w:rsid w:val="00A264A9"/>
    <w:rsid w:val="00A27785"/>
    <w:rsid w:val="00A30187"/>
    <w:rsid w:val="00A312F8"/>
    <w:rsid w:val="00A3320F"/>
    <w:rsid w:val="00A338D4"/>
    <w:rsid w:val="00A3448A"/>
    <w:rsid w:val="00A36297"/>
    <w:rsid w:val="00A41E2B"/>
    <w:rsid w:val="00A4352C"/>
    <w:rsid w:val="00A43FD8"/>
    <w:rsid w:val="00A45B74"/>
    <w:rsid w:val="00A462E0"/>
    <w:rsid w:val="00A473A4"/>
    <w:rsid w:val="00A477F4"/>
    <w:rsid w:val="00A52E1D"/>
    <w:rsid w:val="00A61499"/>
    <w:rsid w:val="00A615D5"/>
    <w:rsid w:val="00A62A77"/>
    <w:rsid w:val="00A63483"/>
    <w:rsid w:val="00A63C62"/>
    <w:rsid w:val="00A63E3D"/>
    <w:rsid w:val="00A657D7"/>
    <w:rsid w:val="00A660AC"/>
    <w:rsid w:val="00A66BEC"/>
    <w:rsid w:val="00A670B1"/>
    <w:rsid w:val="00A6736F"/>
    <w:rsid w:val="00A67E6C"/>
    <w:rsid w:val="00A716D7"/>
    <w:rsid w:val="00A71B99"/>
    <w:rsid w:val="00A7377A"/>
    <w:rsid w:val="00A739D0"/>
    <w:rsid w:val="00A739ED"/>
    <w:rsid w:val="00A73D06"/>
    <w:rsid w:val="00A761D4"/>
    <w:rsid w:val="00A77EC4"/>
    <w:rsid w:val="00A8036C"/>
    <w:rsid w:val="00A80FF8"/>
    <w:rsid w:val="00A86863"/>
    <w:rsid w:val="00A916D0"/>
    <w:rsid w:val="00A91F6E"/>
    <w:rsid w:val="00A92879"/>
    <w:rsid w:val="00A9442A"/>
    <w:rsid w:val="00A95637"/>
    <w:rsid w:val="00A95673"/>
    <w:rsid w:val="00A95734"/>
    <w:rsid w:val="00AA016F"/>
    <w:rsid w:val="00AA1ED6"/>
    <w:rsid w:val="00AA2D29"/>
    <w:rsid w:val="00AA3FCB"/>
    <w:rsid w:val="00AA4843"/>
    <w:rsid w:val="00AA48BD"/>
    <w:rsid w:val="00AA51D6"/>
    <w:rsid w:val="00AA6C13"/>
    <w:rsid w:val="00AB0BC8"/>
    <w:rsid w:val="00AB0C90"/>
    <w:rsid w:val="00AB0F64"/>
    <w:rsid w:val="00AB11CA"/>
    <w:rsid w:val="00AB14D9"/>
    <w:rsid w:val="00AB2617"/>
    <w:rsid w:val="00AB34D8"/>
    <w:rsid w:val="00AB4AB8"/>
    <w:rsid w:val="00AB4F56"/>
    <w:rsid w:val="00AB655E"/>
    <w:rsid w:val="00AC007F"/>
    <w:rsid w:val="00AC02DA"/>
    <w:rsid w:val="00AC2ECD"/>
    <w:rsid w:val="00AC3119"/>
    <w:rsid w:val="00AC49FB"/>
    <w:rsid w:val="00AC5A10"/>
    <w:rsid w:val="00AC744C"/>
    <w:rsid w:val="00AC7539"/>
    <w:rsid w:val="00AD0420"/>
    <w:rsid w:val="00AD0AA3"/>
    <w:rsid w:val="00AD0BE4"/>
    <w:rsid w:val="00AD0EA5"/>
    <w:rsid w:val="00AD1114"/>
    <w:rsid w:val="00AD2B10"/>
    <w:rsid w:val="00AD3F94"/>
    <w:rsid w:val="00AD40D4"/>
    <w:rsid w:val="00AD43A5"/>
    <w:rsid w:val="00AD4A5A"/>
    <w:rsid w:val="00AD5EB5"/>
    <w:rsid w:val="00AD60AC"/>
    <w:rsid w:val="00AD616A"/>
    <w:rsid w:val="00AD7B7D"/>
    <w:rsid w:val="00AE0E41"/>
    <w:rsid w:val="00AE20AF"/>
    <w:rsid w:val="00AE27AC"/>
    <w:rsid w:val="00AE3F31"/>
    <w:rsid w:val="00AE40E0"/>
    <w:rsid w:val="00AE457A"/>
    <w:rsid w:val="00AE46ED"/>
    <w:rsid w:val="00AE4DBA"/>
    <w:rsid w:val="00AE4F07"/>
    <w:rsid w:val="00AE66B5"/>
    <w:rsid w:val="00AE6B23"/>
    <w:rsid w:val="00AE7423"/>
    <w:rsid w:val="00AF07BD"/>
    <w:rsid w:val="00AF0ACA"/>
    <w:rsid w:val="00AF186A"/>
    <w:rsid w:val="00AF1C5D"/>
    <w:rsid w:val="00AF42D7"/>
    <w:rsid w:val="00AF594A"/>
    <w:rsid w:val="00AF5C28"/>
    <w:rsid w:val="00AF6B10"/>
    <w:rsid w:val="00B006FE"/>
    <w:rsid w:val="00B007CB"/>
    <w:rsid w:val="00B01F34"/>
    <w:rsid w:val="00B02AA9"/>
    <w:rsid w:val="00B02FA3"/>
    <w:rsid w:val="00B05084"/>
    <w:rsid w:val="00B110EB"/>
    <w:rsid w:val="00B157F9"/>
    <w:rsid w:val="00B167DC"/>
    <w:rsid w:val="00B167F1"/>
    <w:rsid w:val="00B20256"/>
    <w:rsid w:val="00B206B3"/>
    <w:rsid w:val="00B20D09"/>
    <w:rsid w:val="00B21074"/>
    <w:rsid w:val="00B23E99"/>
    <w:rsid w:val="00B25BE8"/>
    <w:rsid w:val="00B2763F"/>
    <w:rsid w:val="00B27AAC"/>
    <w:rsid w:val="00B302A2"/>
    <w:rsid w:val="00B3058C"/>
    <w:rsid w:val="00B30929"/>
    <w:rsid w:val="00B31F6E"/>
    <w:rsid w:val="00B31FC9"/>
    <w:rsid w:val="00B329BB"/>
    <w:rsid w:val="00B372AA"/>
    <w:rsid w:val="00B40445"/>
    <w:rsid w:val="00B41888"/>
    <w:rsid w:val="00B42BDB"/>
    <w:rsid w:val="00B43244"/>
    <w:rsid w:val="00B45A52"/>
    <w:rsid w:val="00B46175"/>
    <w:rsid w:val="00B47484"/>
    <w:rsid w:val="00B51072"/>
    <w:rsid w:val="00B61883"/>
    <w:rsid w:val="00B62AAA"/>
    <w:rsid w:val="00B65B4A"/>
    <w:rsid w:val="00B664C7"/>
    <w:rsid w:val="00B72455"/>
    <w:rsid w:val="00B728EC"/>
    <w:rsid w:val="00B739F6"/>
    <w:rsid w:val="00B756EE"/>
    <w:rsid w:val="00B80319"/>
    <w:rsid w:val="00B817C8"/>
    <w:rsid w:val="00B81A6C"/>
    <w:rsid w:val="00B81E86"/>
    <w:rsid w:val="00B84876"/>
    <w:rsid w:val="00B84C18"/>
    <w:rsid w:val="00B85DE5"/>
    <w:rsid w:val="00B86B62"/>
    <w:rsid w:val="00B90F73"/>
    <w:rsid w:val="00B91537"/>
    <w:rsid w:val="00B91BB8"/>
    <w:rsid w:val="00B93B59"/>
    <w:rsid w:val="00B9406A"/>
    <w:rsid w:val="00B965F9"/>
    <w:rsid w:val="00B97A2C"/>
    <w:rsid w:val="00BA2280"/>
    <w:rsid w:val="00BA2A08"/>
    <w:rsid w:val="00BA3D2C"/>
    <w:rsid w:val="00BA56D2"/>
    <w:rsid w:val="00BA76E0"/>
    <w:rsid w:val="00BB0181"/>
    <w:rsid w:val="00BB09AA"/>
    <w:rsid w:val="00BB0B1A"/>
    <w:rsid w:val="00BB207C"/>
    <w:rsid w:val="00BB2A25"/>
    <w:rsid w:val="00BB2B57"/>
    <w:rsid w:val="00BB51E9"/>
    <w:rsid w:val="00BB7423"/>
    <w:rsid w:val="00BB7AFA"/>
    <w:rsid w:val="00BC0FDC"/>
    <w:rsid w:val="00BC1931"/>
    <w:rsid w:val="00BC1FA6"/>
    <w:rsid w:val="00BC3053"/>
    <w:rsid w:val="00BC469E"/>
    <w:rsid w:val="00BC4D2E"/>
    <w:rsid w:val="00BC75EA"/>
    <w:rsid w:val="00BC7687"/>
    <w:rsid w:val="00BD451B"/>
    <w:rsid w:val="00BD48AC"/>
    <w:rsid w:val="00BD5D26"/>
    <w:rsid w:val="00BD5F1A"/>
    <w:rsid w:val="00BD6977"/>
    <w:rsid w:val="00BD698E"/>
    <w:rsid w:val="00BE0625"/>
    <w:rsid w:val="00BE073B"/>
    <w:rsid w:val="00BE1234"/>
    <w:rsid w:val="00BE2735"/>
    <w:rsid w:val="00BE2FA6"/>
    <w:rsid w:val="00BE333F"/>
    <w:rsid w:val="00BE4036"/>
    <w:rsid w:val="00BE651E"/>
    <w:rsid w:val="00BE6DC0"/>
    <w:rsid w:val="00BE7406"/>
    <w:rsid w:val="00BE7603"/>
    <w:rsid w:val="00BF0835"/>
    <w:rsid w:val="00BF0E81"/>
    <w:rsid w:val="00BF10F8"/>
    <w:rsid w:val="00BF3279"/>
    <w:rsid w:val="00BF53E0"/>
    <w:rsid w:val="00BF74C7"/>
    <w:rsid w:val="00C015F1"/>
    <w:rsid w:val="00C01F33"/>
    <w:rsid w:val="00C02CC6"/>
    <w:rsid w:val="00C040F7"/>
    <w:rsid w:val="00C041B0"/>
    <w:rsid w:val="00C044AB"/>
    <w:rsid w:val="00C05706"/>
    <w:rsid w:val="00C07377"/>
    <w:rsid w:val="00C07557"/>
    <w:rsid w:val="00C10478"/>
    <w:rsid w:val="00C10491"/>
    <w:rsid w:val="00C1095D"/>
    <w:rsid w:val="00C1196F"/>
    <w:rsid w:val="00C12107"/>
    <w:rsid w:val="00C12684"/>
    <w:rsid w:val="00C12AAA"/>
    <w:rsid w:val="00C13CDC"/>
    <w:rsid w:val="00C14D4B"/>
    <w:rsid w:val="00C154BB"/>
    <w:rsid w:val="00C223E7"/>
    <w:rsid w:val="00C249B7"/>
    <w:rsid w:val="00C24B84"/>
    <w:rsid w:val="00C2583D"/>
    <w:rsid w:val="00C26A61"/>
    <w:rsid w:val="00C26FAA"/>
    <w:rsid w:val="00C279B5"/>
    <w:rsid w:val="00C27C45"/>
    <w:rsid w:val="00C34097"/>
    <w:rsid w:val="00C3719D"/>
    <w:rsid w:val="00C3763E"/>
    <w:rsid w:val="00C44058"/>
    <w:rsid w:val="00C44552"/>
    <w:rsid w:val="00C4700C"/>
    <w:rsid w:val="00C4743C"/>
    <w:rsid w:val="00C47498"/>
    <w:rsid w:val="00C51F21"/>
    <w:rsid w:val="00C528AE"/>
    <w:rsid w:val="00C54995"/>
    <w:rsid w:val="00C54A95"/>
    <w:rsid w:val="00C54D41"/>
    <w:rsid w:val="00C55519"/>
    <w:rsid w:val="00C57CD1"/>
    <w:rsid w:val="00C60783"/>
    <w:rsid w:val="00C633EA"/>
    <w:rsid w:val="00C64672"/>
    <w:rsid w:val="00C651E0"/>
    <w:rsid w:val="00C669AF"/>
    <w:rsid w:val="00C70697"/>
    <w:rsid w:val="00C72A1F"/>
    <w:rsid w:val="00C72EF4"/>
    <w:rsid w:val="00C73A4C"/>
    <w:rsid w:val="00C73CC8"/>
    <w:rsid w:val="00C746E1"/>
    <w:rsid w:val="00C75D2F"/>
    <w:rsid w:val="00C767BE"/>
    <w:rsid w:val="00C76963"/>
    <w:rsid w:val="00C76E3C"/>
    <w:rsid w:val="00C76FE7"/>
    <w:rsid w:val="00C777BF"/>
    <w:rsid w:val="00C80BC7"/>
    <w:rsid w:val="00C81568"/>
    <w:rsid w:val="00C82F31"/>
    <w:rsid w:val="00C85846"/>
    <w:rsid w:val="00C86126"/>
    <w:rsid w:val="00C8796A"/>
    <w:rsid w:val="00C87B97"/>
    <w:rsid w:val="00C9027A"/>
    <w:rsid w:val="00C9068E"/>
    <w:rsid w:val="00C91EA1"/>
    <w:rsid w:val="00C91EDA"/>
    <w:rsid w:val="00C93C4B"/>
    <w:rsid w:val="00C944AB"/>
    <w:rsid w:val="00C95B40"/>
    <w:rsid w:val="00C97A6C"/>
    <w:rsid w:val="00CA0F6D"/>
    <w:rsid w:val="00CA1ED8"/>
    <w:rsid w:val="00CA46DD"/>
    <w:rsid w:val="00CA59ED"/>
    <w:rsid w:val="00CA7C33"/>
    <w:rsid w:val="00CB1497"/>
    <w:rsid w:val="00CB1578"/>
    <w:rsid w:val="00CB16D9"/>
    <w:rsid w:val="00CB1F63"/>
    <w:rsid w:val="00CB5502"/>
    <w:rsid w:val="00CB6123"/>
    <w:rsid w:val="00CB6A85"/>
    <w:rsid w:val="00CB7170"/>
    <w:rsid w:val="00CB734C"/>
    <w:rsid w:val="00CC040E"/>
    <w:rsid w:val="00CC111F"/>
    <w:rsid w:val="00CC2011"/>
    <w:rsid w:val="00CC2D31"/>
    <w:rsid w:val="00CC3EA0"/>
    <w:rsid w:val="00CC4F16"/>
    <w:rsid w:val="00CC7B45"/>
    <w:rsid w:val="00CD1188"/>
    <w:rsid w:val="00CD1DB2"/>
    <w:rsid w:val="00CD28FD"/>
    <w:rsid w:val="00CD2ED1"/>
    <w:rsid w:val="00CD337B"/>
    <w:rsid w:val="00CD3B14"/>
    <w:rsid w:val="00CD4A11"/>
    <w:rsid w:val="00CE0424"/>
    <w:rsid w:val="00CE1388"/>
    <w:rsid w:val="00CE4B29"/>
    <w:rsid w:val="00CE5DDC"/>
    <w:rsid w:val="00CE7561"/>
    <w:rsid w:val="00CE7A3B"/>
    <w:rsid w:val="00CF0D53"/>
    <w:rsid w:val="00CF1158"/>
    <w:rsid w:val="00CF1354"/>
    <w:rsid w:val="00CF3202"/>
    <w:rsid w:val="00CF3B1F"/>
    <w:rsid w:val="00CF3BF6"/>
    <w:rsid w:val="00CF40BD"/>
    <w:rsid w:val="00CF5F8B"/>
    <w:rsid w:val="00CF625B"/>
    <w:rsid w:val="00CF687E"/>
    <w:rsid w:val="00CF7A76"/>
    <w:rsid w:val="00D00C45"/>
    <w:rsid w:val="00D01DDD"/>
    <w:rsid w:val="00D0349B"/>
    <w:rsid w:val="00D03F24"/>
    <w:rsid w:val="00D04434"/>
    <w:rsid w:val="00D04555"/>
    <w:rsid w:val="00D06C91"/>
    <w:rsid w:val="00D10249"/>
    <w:rsid w:val="00D115C3"/>
    <w:rsid w:val="00D11897"/>
    <w:rsid w:val="00D12708"/>
    <w:rsid w:val="00D13135"/>
    <w:rsid w:val="00D13E4E"/>
    <w:rsid w:val="00D146DC"/>
    <w:rsid w:val="00D15F36"/>
    <w:rsid w:val="00D1711A"/>
    <w:rsid w:val="00D20B26"/>
    <w:rsid w:val="00D239A7"/>
    <w:rsid w:val="00D23F47"/>
    <w:rsid w:val="00D24C5F"/>
    <w:rsid w:val="00D26078"/>
    <w:rsid w:val="00D3005B"/>
    <w:rsid w:val="00D3100B"/>
    <w:rsid w:val="00D31344"/>
    <w:rsid w:val="00D31D70"/>
    <w:rsid w:val="00D33941"/>
    <w:rsid w:val="00D36E71"/>
    <w:rsid w:val="00D37745"/>
    <w:rsid w:val="00D37D87"/>
    <w:rsid w:val="00D40B33"/>
    <w:rsid w:val="00D40EB0"/>
    <w:rsid w:val="00D411FD"/>
    <w:rsid w:val="00D422B6"/>
    <w:rsid w:val="00D4318F"/>
    <w:rsid w:val="00D438BF"/>
    <w:rsid w:val="00D440F8"/>
    <w:rsid w:val="00D47C10"/>
    <w:rsid w:val="00D51BB4"/>
    <w:rsid w:val="00D52B28"/>
    <w:rsid w:val="00D53B17"/>
    <w:rsid w:val="00D546FF"/>
    <w:rsid w:val="00D5478D"/>
    <w:rsid w:val="00D55AD5"/>
    <w:rsid w:val="00D55CC7"/>
    <w:rsid w:val="00D576CA"/>
    <w:rsid w:val="00D57CD3"/>
    <w:rsid w:val="00D60E13"/>
    <w:rsid w:val="00D61AF5"/>
    <w:rsid w:val="00D62CD5"/>
    <w:rsid w:val="00D6435F"/>
    <w:rsid w:val="00D652B5"/>
    <w:rsid w:val="00D66155"/>
    <w:rsid w:val="00D66231"/>
    <w:rsid w:val="00D708B0"/>
    <w:rsid w:val="00D7580E"/>
    <w:rsid w:val="00D77B1D"/>
    <w:rsid w:val="00D8021F"/>
    <w:rsid w:val="00D80383"/>
    <w:rsid w:val="00D80B51"/>
    <w:rsid w:val="00D812BC"/>
    <w:rsid w:val="00D814AF"/>
    <w:rsid w:val="00D823C6"/>
    <w:rsid w:val="00D82658"/>
    <w:rsid w:val="00D82AAC"/>
    <w:rsid w:val="00D846A0"/>
    <w:rsid w:val="00D85724"/>
    <w:rsid w:val="00D86CA3"/>
    <w:rsid w:val="00D86DE4"/>
    <w:rsid w:val="00D871CE"/>
    <w:rsid w:val="00D90743"/>
    <w:rsid w:val="00D9196D"/>
    <w:rsid w:val="00D92982"/>
    <w:rsid w:val="00D94AA3"/>
    <w:rsid w:val="00D9685F"/>
    <w:rsid w:val="00DA060C"/>
    <w:rsid w:val="00DA1307"/>
    <w:rsid w:val="00DA2704"/>
    <w:rsid w:val="00DA305E"/>
    <w:rsid w:val="00DA5007"/>
    <w:rsid w:val="00DA5417"/>
    <w:rsid w:val="00DA56E8"/>
    <w:rsid w:val="00DA795A"/>
    <w:rsid w:val="00DB0A9F"/>
    <w:rsid w:val="00DB377D"/>
    <w:rsid w:val="00DB51A8"/>
    <w:rsid w:val="00DB6FC7"/>
    <w:rsid w:val="00DB7204"/>
    <w:rsid w:val="00DC1881"/>
    <w:rsid w:val="00DC2D24"/>
    <w:rsid w:val="00DC2D36"/>
    <w:rsid w:val="00DC3A0F"/>
    <w:rsid w:val="00DC4FFD"/>
    <w:rsid w:val="00DC53EF"/>
    <w:rsid w:val="00DC5CB1"/>
    <w:rsid w:val="00DC7A2D"/>
    <w:rsid w:val="00DD3728"/>
    <w:rsid w:val="00DD5065"/>
    <w:rsid w:val="00DD76FF"/>
    <w:rsid w:val="00DE4F05"/>
    <w:rsid w:val="00DE5228"/>
    <w:rsid w:val="00DE5608"/>
    <w:rsid w:val="00DE58D0"/>
    <w:rsid w:val="00DE654F"/>
    <w:rsid w:val="00DF0B6E"/>
    <w:rsid w:val="00DF15E0"/>
    <w:rsid w:val="00DF2791"/>
    <w:rsid w:val="00DF37A0"/>
    <w:rsid w:val="00DF52CE"/>
    <w:rsid w:val="00DF6216"/>
    <w:rsid w:val="00E00BF8"/>
    <w:rsid w:val="00E00CEC"/>
    <w:rsid w:val="00E018E7"/>
    <w:rsid w:val="00E01937"/>
    <w:rsid w:val="00E067FA"/>
    <w:rsid w:val="00E06B05"/>
    <w:rsid w:val="00E110E7"/>
    <w:rsid w:val="00E11B20"/>
    <w:rsid w:val="00E13161"/>
    <w:rsid w:val="00E14A75"/>
    <w:rsid w:val="00E15695"/>
    <w:rsid w:val="00E17FA2"/>
    <w:rsid w:val="00E214C1"/>
    <w:rsid w:val="00E219F3"/>
    <w:rsid w:val="00E22330"/>
    <w:rsid w:val="00E22D78"/>
    <w:rsid w:val="00E231E1"/>
    <w:rsid w:val="00E2551D"/>
    <w:rsid w:val="00E26DC8"/>
    <w:rsid w:val="00E27DA5"/>
    <w:rsid w:val="00E30B5A"/>
    <w:rsid w:val="00E3123D"/>
    <w:rsid w:val="00E31461"/>
    <w:rsid w:val="00E31D43"/>
    <w:rsid w:val="00E31F27"/>
    <w:rsid w:val="00E32263"/>
    <w:rsid w:val="00E32608"/>
    <w:rsid w:val="00E328C2"/>
    <w:rsid w:val="00E33597"/>
    <w:rsid w:val="00E34188"/>
    <w:rsid w:val="00E345CD"/>
    <w:rsid w:val="00E349AF"/>
    <w:rsid w:val="00E34B6E"/>
    <w:rsid w:val="00E34D2B"/>
    <w:rsid w:val="00E35559"/>
    <w:rsid w:val="00E37010"/>
    <w:rsid w:val="00E3710C"/>
    <w:rsid w:val="00E3723A"/>
    <w:rsid w:val="00E37860"/>
    <w:rsid w:val="00E4190B"/>
    <w:rsid w:val="00E446F1"/>
    <w:rsid w:val="00E45D6F"/>
    <w:rsid w:val="00E4620B"/>
    <w:rsid w:val="00E46886"/>
    <w:rsid w:val="00E47AEF"/>
    <w:rsid w:val="00E51391"/>
    <w:rsid w:val="00E51D8E"/>
    <w:rsid w:val="00E53491"/>
    <w:rsid w:val="00E53B75"/>
    <w:rsid w:val="00E54E3B"/>
    <w:rsid w:val="00E5555E"/>
    <w:rsid w:val="00E562D0"/>
    <w:rsid w:val="00E57565"/>
    <w:rsid w:val="00E61226"/>
    <w:rsid w:val="00E6147B"/>
    <w:rsid w:val="00E63180"/>
    <w:rsid w:val="00E63838"/>
    <w:rsid w:val="00E64434"/>
    <w:rsid w:val="00E6585E"/>
    <w:rsid w:val="00E67C51"/>
    <w:rsid w:val="00E72CEA"/>
    <w:rsid w:val="00E72EFC"/>
    <w:rsid w:val="00E751BF"/>
    <w:rsid w:val="00E758EC"/>
    <w:rsid w:val="00E76C7C"/>
    <w:rsid w:val="00E77948"/>
    <w:rsid w:val="00E8221A"/>
    <w:rsid w:val="00E8234C"/>
    <w:rsid w:val="00E83AA9"/>
    <w:rsid w:val="00E84A53"/>
    <w:rsid w:val="00E85928"/>
    <w:rsid w:val="00E875D7"/>
    <w:rsid w:val="00E87822"/>
    <w:rsid w:val="00E90395"/>
    <w:rsid w:val="00E90E49"/>
    <w:rsid w:val="00E917F9"/>
    <w:rsid w:val="00E9260B"/>
    <w:rsid w:val="00E926A9"/>
    <w:rsid w:val="00E9291C"/>
    <w:rsid w:val="00E93FFE"/>
    <w:rsid w:val="00E94F8A"/>
    <w:rsid w:val="00E95BC4"/>
    <w:rsid w:val="00E95E06"/>
    <w:rsid w:val="00E96968"/>
    <w:rsid w:val="00EA0BC7"/>
    <w:rsid w:val="00EA3898"/>
    <w:rsid w:val="00EA3AC1"/>
    <w:rsid w:val="00EA4873"/>
    <w:rsid w:val="00EA5C84"/>
    <w:rsid w:val="00EA704B"/>
    <w:rsid w:val="00EA7A41"/>
    <w:rsid w:val="00EB022A"/>
    <w:rsid w:val="00EB077B"/>
    <w:rsid w:val="00EB0B4F"/>
    <w:rsid w:val="00EB35EB"/>
    <w:rsid w:val="00EB3E9F"/>
    <w:rsid w:val="00EB4EA2"/>
    <w:rsid w:val="00EC25D4"/>
    <w:rsid w:val="00EC27C6"/>
    <w:rsid w:val="00EC4207"/>
    <w:rsid w:val="00EC4D25"/>
    <w:rsid w:val="00EC5638"/>
    <w:rsid w:val="00EC5653"/>
    <w:rsid w:val="00EC60B5"/>
    <w:rsid w:val="00EC71CE"/>
    <w:rsid w:val="00EC734F"/>
    <w:rsid w:val="00ED1006"/>
    <w:rsid w:val="00ED26D5"/>
    <w:rsid w:val="00ED3DAF"/>
    <w:rsid w:val="00ED6379"/>
    <w:rsid w:val="00EE0CEF"/>
    <w:rsid w:val="00EE0FCE"/>
    <w:rsid w:val="00EE1A6F"/>
    <w:rsid w:val="00EE6C35"/>
    <w:rsid w:val="00EF01FC"/>
    <w:rsid w:val="00EF18FE"/>
    <w:rsid w:val="00EF271D"/>
    <w:rsid w:val="00EF4934"/>
    <w:rsid w:val="00EF5787"/>
    <w:rsid w:val="00EF60D0"/>
    <w:rsid w:val="00EF6155"/>
    <w:rsid w:val="00F004C2"/>
    <w:rsid w:val="00F00588"/>
    <w:rsid w:val="00F00F4E"/>
    <w:rsid w:val="00F010F7"/>
    <w:rsid w:val="00F01ABF"/>
    <w:rsid w:val="00F04297"/>
    <w:rsid w:val="00F0528D"/>
    <w:rsid w:val="00F05F0A"/>
    <w:rsid w:val="00F06C67"/>
    <w:rsid w:val="00F06DFD"/>
    <w:rsid w:val="00F0713B"/>
    <w:rsid w:val="00F071D1"/>
    <w:rsid w:val="00F07533"/>
    <w:rsid w:val="00F1041C"/>
    <w:rsid w:val="00F10629"/>
    <w:rsid w:val="00F11F4F"/>
    <w:rsid w:val="00F132FF"/>
    <w:rsid w:val="00F14015"/>
    <w:rsid w:val="00F15C7B"/>
    <w:rsid w:val="00F15FA5"/>
    <w:rsid w:val="00F17689"/>
    <w:rsid w:val="00F20678"/>
    <w:rsid w:val="00F209B7"/>
    <w:rsid w:val="00F21D94"/>
    <w:rsid w:val="00F2376F"/>
    <w:rsid w:val="00F243D8"/>
    <w:rsid w:val="00F25092"/>
    <w:rsid w:val="00F30828"/>
    <w:rsid w:val="00F313D6"/>
    <w:rsid w:val="00F31777"/>
    <w:rsid w:val="00F322A5"/>
    <w:rsid w:val="00F334C4"/>
    <w:rsid w:val="00F40F0C"/>
    <w:rsid w:val="00F43FDE"/>
    <w:rsid w:val="00F447E2"/>
    <w:rsid w:val="00F4581C"/>
    <w:rsid w:val="00F4658A"/>
    <w:rsid w:val="00F4723A"/>
    <w:rsid w:val="00F4766C"/>
    <w:rsid w:val="00F47B2D"/>
    <w:rsid w:val="00F507D1"/>
    <w:rsid w:val="00F5088C"/>
    <w:rsid w:val="00F509E8"/>
    <w:rsid w:val="00F50A99"/>
    <w:rsid w:val="00F519CE"/>
    <w:rsid w:val="00F51ADA"/>
    <w:rsid w:val="00F52067"/>
    <w:rsid w:val="00F52668"/>
    <w:rsid w:val="00F557F2"/>
    <w:rsid w:val="00F56F02"/>
    <w:rsid w:val="00F60316"/>
    <w:rsid w:val="00F607C5"/>
    <w:rsid w:val="00F60DEA"/>
    <w:rsid w:val="00F62F74"/>
    <w:rsid w:val="00F6302A"/>
    <w:rsid w:val="00F64C2B"/>
    <w:rsid w:val="00F651BE"/>
    <w:rsid w:val="00F66A06"/>
    <w:rsid w:val="00F67F53"/>
    <w:rsid w:val="00F703BE"/>
    <w:rsid w:val="00F70B15"/>
    <w:rsid w:val="00F71F69"/>
    <w:rsid w:val="00F72B72"/>
    <w:rsid w:val="00F74BB9"/>
    <w:rsid w:val="00F75582"/>
    <w:rsid w:val="00F75A7F"/>
    <w:rsid w:val="00F76EFA"/>
    <w:rsid w:val="00F77525"/>
    <w:rsid w:val="00F804BE"/>
    <w:rsid w:val="00F817CE"/>
    <w:rsid w:val="00F83C5C"/>
    <w:rsid w:val="00F8456C"/>
    <w:rsid w:val="00F859D8"/>
    <w:rsid w:val="00F85EDB"/>
    <w:rsid w:val="00F85F45"/>
    <w:rsid w:val="00F868F5"/>
    <w:rsid w:val="00F87204"/>
    <w:rsid w:val="00F9056A"/>
    <w:rsid w:val="00F90F8D"/>
    <w:rsid w:val="00F9216F"/>
    <w:rsid w:val="00F92529"/>
    <w:rsid w:val="00F92782"/>
    <w:rsid w:val="00F934B7"/>
    <w:rsid w:val="00F937F2"/>
    <w:rsid w:val="00F93AA9"/>
    <w:rsid w:val="00F93DB7"/>
    <w:rsid w:val="00F947D6"/>
    <w:rsid w:val="00F96985"/>
    <w:rsid w:val="00F96CE7"/>
    <w:rsid w:val="00F96D06"/>
    <w:rsid w:val="00F97838"/>
    <w:rsid w:val="00FA00A4"/>
    <w:rsid w:val="00FA00AA"/>
    <w:rsid w:val="00FA10A1"/>
    <w:rsid w:val="00FA2BB3"/>
    <w:rsid w:val="00FA30C6"/>
    <w:rsid w:val="00FA3672"/>
    <w:rsid w:val="00FA54F0"/>
    <w:rsid w:val="00FA66E8"/>
    <w:rsid w:val="00FB1142"/>
    <w:rsid w:val="00FB1823"/>
    <w:rsid w:val="00FB2A20"/>
    <w:rsid w:val="00FB4C80"/>
    <w:rsid w:val="00FB6A6A"/>
    <w:rsid w:val="00FB73D6"/>
    <w:rsid w:val="00FC495F"/>
    <w:rsid w:val="00FC4AD0"/>
    <w:rsid w:val="00FC7429"/>
    <w:rsid w:val="00FD0491"/>
    <w:rsid w:val="00FD07F6"/>
    <w:rsid w:val="00FD1EC8"/>
    <w:rsid w:val="00FD2C30"/>
    <w:rsid w:val="00FD3FB3"/>
    <w:rsid w:val="00FD47ED"/>
    <w:rsid w:val="00FD5076"/>
    <w:rsid w:val="00FD5EAB"/>
    <w:rsid w:val="00FD6809"/>
    <w:rsid w:val="00FD74DB"/>
    <w:rsid w:val="00FD7660"/>
    <w:rsid w:val="00FE0655"/>
    <w:rsid w:val="00FE2365"/>
    <w:rsid w:val="00FE4C7B"/>
    <w:rsid w:val="00FE7201"/>
    <w:rsid w:val="00FE7336"/>
    <w:rsid w:val="00FE787C"/>
    <w:rsid w:val="00FF1B45"/>
    <w:rsid w:val="00FF45A5"/>
    <w:rsid w:val="00FF5C91"/>
    <w:rsid w:val="00FF6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8CDE7"/>
  <w15:docId w15:val="{781EE3AB-C878-4FFB-9648-309BB3D66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34B7"/>
    <w:pPr>
      <w:overflowPunct w:val="0"/>
      <w:autoSpaceDE w:val="0"/>
      <w:autoSpaceDN w:val="0"/>
      <w:adjustRightInd w:val="0"/>
      <w:spacing w:after="120"/>
      <w:jc w:val="both"/>
      <w:textAlignment w:val="baseline"/>
    </w:pPr>
    <w:rPr>
      <w:rFonts w:asciiTheme="minorHAnsi" w:hAnsiTheme="minorHAnsi"/>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2 Char,h2 Char"/>
    <w:basedOn w:val="Heading1"/>
    <w:next w:val="Normal"/>
    <w:qFormat/>
    <w:rsid w:val="00812990"/>
    <w:pPr>
      <w:numPr>
        <w:ilvl w:val="1"/>
      </w:numPr>
      <w:pBdr>
        <w:top w:val="none" w:sz="0" w:space="0" w:color="auto"/>
      </w:pBdr>
      <w:spacing w:before="180"/>
      <w:outlineLvl w:val="1"/>
    </w:pPr>
    <w:rPr>
      <w:rFonts w:asciiTheme="minorHAnsi" w:hAnsiTheme="minorHAnsi"/>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451410"/>
    <w:pPr>
      <w:keepNext/>
      <w:keepLines/>
      <w:widowControl w:val="0"/>
      <w:tabs>
        <w:tab w:val="left" w:pos="1701"/>
      </w:tabs>
      <w:overflowPunct w:val="0"/>
      <w:autoSpaceDE w:val="0"/>
      <w:autoSpaceDN w:val="0"/>
      <w:adjustRightInd w:val="0"/>
      <w:spacing w:before="120"/>
      <w:ind w:left="1701" w:hanging="1701"/>
      <w:textAlignment w:val="baseline"/>
    </w:pPr>
    <w:rPr>
      <w:rFonts w:asciiTheme="minorHAnsi" w:hAnsiTheme="minorHAnsi"/>
      <w:b/>
      <w:noProof/>
      <w:sz w:val="22"/>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qFormat/>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477F4"/>
    <w:pPr>
      <w:ind w:left="720"/>
      <w:contextualSpacing/>
    </w:pPr>
  </w:style>
  <w:style w:type="paragraph" w:customStyle="1" w:styleId="Doc-text2">
    <w:name w:val="Doc-text2"/>
    <w:basedOn w:val="Normal"/>
    <w:link w:val="Doc-text2Char"/>
    <w:qFormat/>
    <w:rsid w:val="00812C6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12C64"/>
    <w:rPr>
      <w:rFonts w:ascii="Arial" w:eastAsia="MS Mincho" w:hAnsi="Arial"/>
      <w:szCs w:val="24"/>
      <w:lang w:val="en-GB" w:eastAsia="en-GB"/>
    </w:rPr>
  </w:style>
  <w:style w:type="character" w:customStyle="1" w:styleId="B1Char">
    <w:name w:val="B1 Char"/>
    <w:link w:val="B1"/>
    <w:rsid w:val="00C55519"/>
    <w:rPr>
      <w:rFonts w:ascii="Arial" w:hAnsi="Arial"/>
      <w:lang w:val="en-GB" w:eastAsia="en-US"/>
    </w:rPr>
  </w:style>
  <w:style w:type="character" w:customStyle="1" w:styleId="THChar">
    <w:name w:val="TH Char"/>
    <w:link w:val="TH"/>
    <w:rsid w:val="00C55519"/>
    <w:rPr>
      <w:rFonts w:ascii="Arial" w:hAnsi="Arial"/>
      <w:b/>
      <w:lang w:val="en-GB" w:eastAsia="en-US"/>
    </w:rPr>
  </w:style>
  <w:style w:type="table" w:styleId="TableGrid">
    <w:name w:val="Table Grid"/>
    <w:basedOn w:val="TableNormal"/>
    <w:rsid w:val="00DB72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7A4FAC"/>
    <w:rPr>
      <w:rFonts w:ascii="Arial" w:hAnsi="Arial"/>
      <w:lang w:val="en-GB" w:eastAsia="en-US"/>
    </w:rPr>
  </w:style>
  <w:style w:type="paragraph" w:styleId="TOCHeading">
    <w:name w:val="TOC Heading"/>
    <w:basedOn w:val="Heading1"/>
    <w:next w:val="Normal"/>
    <w:uiPriority w:val="39"/>
    <w:unhideWhenUsed/>
    <w:qFormat/>
    <w:rsid w:val="00DB6FC7"/>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365F91" w:themeColor="accent1" w:themeShade="BF"/>
      <w:sz w:val="32"/>
      <w:szCs w:val="32"/>
      <w:lang w:val="en-US" w:eastAsia="en-US"/>
    </w:rPr>
  </w:style>
  <w:style w:type="paragraph" w:styleId="Revision">
    <w:name w:val="Revision"/>
    <w:hidden/>
    <w:uiPriority w:val="99"/>
    <w:semiHidden/>
    <w:rsid w:val="003E5B5E"/>
    <w:rPr>
      <w:rFonts w:asciiTheme="minorHAnsi" w:hAnsiTheme="minorHAnsi"/>
      <w:sz w:val="22"/>
      <w:lang w:val="en-GB"/>
    </w:rPr>
  </w:style>
  <w:style w:type="character" w:customStyle="1" w:styleId="CommentTextChar">
    <w:name w:val="Comment Text Char"/>
    <w:basedOn w:val="DefaultParagraphFont"/>
    <w:link w:val="CommentText"/>
    <w:semiHidden/>
    <w:rsid w:val="00495E19"/>
    <w:rPr>
      <w:rFonts w:asciiTheme="minorHAnsi" w:hAnsiTheme="minorHAnsi"/>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097516">
      <w:bodyDiv w:val="1"/>
      <w:marLeft w:val="0"/>
      <w:marRight w:val="0"/>
      <w:marTop w:val="0"/>
      <w:marBottom w:val="0"/>
      <w:divBdr>
        <w:top w:val="none" w:sz="0" w:space="0" w:color="auto"/>
        <w:left w:val="none" w:sz="0" w:space="0" w:color="auto"/>
        <w:bottom w:val="none" w:sz="0" w:space="0" w:color="auto"/>
        <w:right w:val="none" w:sz="0" w:space="0" w:color="auto"/>
      </w:divBdr>
    </w:div>
    <w:div w:id="148255927">
      <w:bodyDiv w:val="1"/>
      <w:marLeft w:val="0"/>
      <w:marRight w:val="0"/>
      <w:marTop w:val="0"/>
      <w:marBottom w:val="0"/>
      <w:divBdr>
        <w:top w:val="none" w:sz="0" w:space="0" w:color="auto"/>
        <w:left w:val="none" w:sz="0" w:space="0" w:color="auto"/>
        <w:bottom w:val="none" w:sz="0" w:space="0" w:color="auto"/>
        <w:right w:val="none" w:sz="0" w:space="0" w:color="auto"/>
      </w:divBdr>
      <w:divsChild>
        <w:div w:id="1747993091">
          <w:marLeft w:val="274"/>
          <w:marRight w:val="0"/>
          <w:marTop w:val="115"/>
          <w:marBottom w:val="0"/>
          <w:divBdr>
            <w:top w:val="none" w:sz="0" w:space="0" w:color="auto"/>
            <w:left w:val="none" w:sz="0" w:space="0" w:color="auto"/>
            <w:bottom w:val="none" w:sz="0" w:space="0" w:color="auto"/>
            <w:right w:val="none" w:sz="0" w:space="0" w:color="auto"/>
          </w:divBdr>
        </w:div>
      </w:divsChild>
    </w:div>
    <w:div w:id="426972730">
      <w:bodyDiv w:val="1"/>
      <w:marLeft w:val="0"/>
      <w:marRight w:val="0"/>
      <w:marTop w:val="0"/>
      <w:marBottom w:val="0"/>
      <w:divBdr>
        <w:top w:val="none" w:sz="0" w:space="0" w:color="auto"/>
        <w:left w:val="none" w:sz="0" w:space="0" w:color="auto"/>
        <w:bottom w:val="none" w:sz="0" w:space="0" w:color="auto"/>
        <w:right w:val="none" w:sz="0" w:space="0" w:color="auto"/>
      </w:divBdr>
      <w:divsChild>
        <w:div w:id="1261530007">
          <w:marLeft w:val="835"/>
          <w:marRight w:val="0"/>
          <w:marTop w:val="77"/>
          <w:marBottom w:val="0"/>
          <w:divBdr>
            <w:top w:val="none" w:sz="0" w:space="0" w:color="auto"/>
            <w:left w:val="none" w:sz="0" w:space="0" w:color="auto"/>
            <w:bottom w:val="none" w:sz="0" w:space="0" w:color="auto"/>
            <w:right w:val="none" w:sz="0" w:space="0" w:color="auto"/>
          </w:divBdr>
        </w:div>
        <w:div w:id="389351967">
          <w:marLeft w:val="1411"/>
          <w:marRight w:val="0"/>
          <w:marTop w:val="77"/>
          <w:marBottom w:val="0"/>
          <w:divBdr>
            <w:top w:val="none" w:sz="0" w:space="0" w:color="auto"/>
            <w:left w:val="none" w:sz="0" w:space="0" w:color="auto"/>
            <w:bottom w:val="none" w:sz="0" w:space="0" w:color="auto"/>
            <w:right w:val="none" w:sz="0" w:space="0" w:color="auto"/>
          </w:divBdr>
        </w:div>
        <w:div w:id="313726752">
          <w:marLeft w:val="1411"/>
          <w:marRight w:val="0"/>
          <w:marTop w:val="77"/>
          <w:marBottom w:val="0"/>
          <w:divBdr>
            <w:top w:val="none" w:sz="0" w:space="0" w:color="auto"/>
            <w:left w:val="none" w:sz="0" w:space="0" w:color="auto"/>
            <w:bottom w:val="none" w:sz="0" w:space="0" w:color="auto"/>
            <w:right w:val="none" w:sz="0" w:space="0" w:color="auto"/>
          </w:divBdr>
        </w:div>
        <w:div w:id="1032388765">
          <w:marLeft w:val="1411"/>
          <w:marRight w:val="0"/>
          <w:marTop w:val="77"/>
          <w:marBottom w:val="0"/>
          <w:divBdr>
            <w:top w:val="none" w:sz="0" w:space="0" w:color="auto"/>
            <w:left w:val="none" w:sz="0" w:space="0" w:color="auto"/>
            <w:bottom w:val="none" w:sz="0" w:space="0" w:color="auto"/>
            <w:right w:val="none" w:sz="0" w:space="0" w:color="auto"/>
          </w:divBdr>
        </w:div>
        <w:div w:id="545727991">
          <w:marLeft w:val="1973"/>
          <w:marRight w:val="0"/>
          <w:marTop w:val="77"/>
          <w:marBottom w:val="0"/>
          <w:divBdr>
            <w:top w:val="none" w:sz="0" w:space="0" w:color="auto"/>
            <w:left w:val="none" w:sz="0" w:space="0" w:color="auto"/>
            <w:bottom w:val="none" w:sz="0" w:space="0" w:color="auto"/>
            <w:right w:val="none" w:sz="0" w:space="0" w:color="auto"/>
          </w:divBdr>
        </w:div>
      </w:divsChild>
    </w:div>
    <w:div w:id="451827643">
      <w:bodyDiv w:val="1"/>
      <w:marLeft w:val="0"/>
      <w:marRight w:val="0"/>
      <w:marTop w:val="0"/>
      <w:marBottom w:val="0"/>
      <w:divBdr>
        <w:top w:val="none" w:sz="0" w:space="0" w:color="auto"/>
        <w:left w:val="none" w:sz="0" w:space="0" w:color="auto"/>
        <w:bottom w:val="none" w:sz="0" w:space="0" w:color="auto"/>
        <w:right w:val="none" w:sz="0" w:space="0" w:color="auto"/>
      </w:divBdr>
      <w:divsChild>
        <w:div w:id="441875412">
          <w:marLeft w:val="274"/>
          <w:marRight w:val="0"/>
          <w:marTop w:val="106"/>
          <w:marBottom w:val="0"/>
          <w:divBdr>
            <w:top w:val="none" w:sz="0" w:space="0" w:color="auto"/>
            <w:left w:val="none" w:sz="0" w:space="0" w:color="auto"/>
            <w:bottom w:val="none" w:sz="0" w:space="0" w:color="auto"/>
            <w:right w:val="none" w:sz="0" w:space="0" w:color="auto"/>
          </w:divBdr>
        </w:div>
      </w:divsChild>
    </w:div>
    <w:div w:id="668750679">
      <w:bodyDiv w:val="1"/>
      <w:marLeft w:val="0"/>
      <w:marRight w:val="0"/>
      <w:marTop w:val="0"/>
      <w:marBottom w:val="0"/>
      <w:divBdr>
        <w:top w:val="none" w:sz="0" w:space="0" w:color="auto"/>
        <w:left w:val="none" w:sz="0" w:space="0" w:color="auto"/>
        <w:bottom w:val="none" w:sz="0" w:space="0" w:color="auto"/>
        <w:right w:val="none" w:sz="0" w:space="0" w:color="auto"/>
      </w:divBdr>
      <w:divsChild>
        <w:div w:id="1058556244">
          <w:marLeft w:val="835"/>
          <w:marRight w:val="0"/>
          <w:marTop w:val="96"/>
          <w:marBottom w:val="0"/>
          <w:divBdr>
            <w:top w:val="none" w:sz="0" w:space="0" w:color="auto"/>
            <w:left w:val="none" w:sz="0" w:space="0" w:color="auto"/>
            <w:bottom w:val="none" w:sz="0" w:space="0" w:color="auto"/>
            <w:right w:val="none" w:sz="0" w:space="0" w:color="auto"/>
          </w:divBdr>
        </w:div>
      </w:divsChild>
    </w:div>
    <w:div w:id="932591434">
      <w:bodyDiv w:val="1"/>
      <w:marLeft w:val="0"/>
      <w:marRight w:val="0"/>
      <w:marTop w:val="0"/>
      <w:marBottom w:val="0"/>
      <w:divBdr>
        <w:top w:val="none" w:sz="0" w:space="0" w:color="auto"/>
        <w:left w:val="none" w:sz="0" w:space="0" w:color="auto"/>
        <w:bottom w:val="none" w:sz="0" w:space="0" w:color="auto"/>
        <w:right w:val="none" w:sz="0" w:space="0" w:color="auto"/>
      </w:divBdr>
    </w:div>
    <w:div w:id="985624737">
      <w:bodyDiv w:val="1"/>
      <w:marLeft w:val="0"/>
      <w:marRight w:val="0"/>
      <w:marTop w:val="0"/>
      <w:marBottom w:val="0"/>
      <w:divBdr>
        <w:top w:val="none" w:sz="0" w:space="0" w:color="auto"/>
        <w:left w:val="none" w:sz="0" w:space="0" w:color="auto"/>
        <w:bottom w:val="none" w:sz="0" w:space="0" w:color="auto"/>
        <w:right w:val="none" w:sz="0" w:space="0" w:color="auto"/>
      </w:divBdr>
      <w:divsChild>
        <w:div w:id="420614010">
          <w:marLeft w:val="835"/>
          <w:marRight w:val="0"/>
          <w:marTop w:val="86"/>
          <w:marBottom w:val="0"/>
          <w:divBdr>
            <w:top w:val="none" w:sz="0" w:space="0" w:color="auto"/>
            <w:left w:val="none" w:sz="0" w:space="0" w:color="auto"/>
            <w:bottom w:val="none" w:sz="0" w:space="0" w:color="auto"/>
            <w:right w:val="none" w:sz="0" w:space="0" w:color="auto"/>
          </w:divBdr>
        </w:div>
      </w:divsChild>
    </w:div>
    <w:div w:id="986202817">
      <w:bodyDiv w:val="1"/>
      <w:marLeft w:val="0"/>
      <w:marRight w:val="0"/>
      <w:marTop w:val="0"/>
      <w:marBottom w:val="0"/>
      <w:divBdr>
        <w:top w:val="none" w:sz="0" w:space="0" w:color="auto"/>
        <w:left w:val="none" w:sz="0" w:space="0" w:color="auto"/>
        <w:bottom w:val="none" w:sz="0" w:space="0" w:color="auto"/>
        <w:right w:val="none" w:sz="0" w:space="0" w:color="auto"/>
      </w:divBdr>
      <w:divsChild>
        <w:div w:id="213859110">
          <w:marLeft w:val="835"/>
          <w:marRight w:val="0"/>
          <w:marTop w:val="86"/>
          <w:marBottom w:val="0"/>
          <w:divBdr>
            <w:top w:val="none" w:sz="0" w:space="0" w:color="auto"/>
            <w:left w:val="none" w:sz="0" w:space="0" w:color="auto"/>
            <w:bottom w:val="none" w:sz="0" w:space="0" w:color="auto"/>
            <w:right w:val="none" w:sz="0" w:space="0" w:color="auto"/>
          </w:divBdr>
        </w:div>
      </w:divsChild>
    </w:div>
    <w:div w:id="1107846441">
      <w:bodyDiv w:val="1"/>
      <w:marLeft w:val="0"/>
      <w:marRight w:val="0"/>
      <w:marTop w:val="0"/>
      <w:marBottom w:val="0"/>
      <w:divBdr>
        <w:top w:val="none" w:sz="0" w:space="0" w:color="auto"/>
        <w:left w:val="none" w:sz="0" w:space="0" w:color="auto"/>
        <w:bottom w:val="none" w:sz="0" w:space="0" w:color="auto"/>
        <w:right w:val="none" w:sz="0" w:space="0" w:color="auto"/>
      </w:divBdr>
      <w:divsChild>
        <w:div w:id="1101608762">
          <w:marLeft w:val="274"/>
          <w:marRight w:val="0"/>
          <w:marTop w:val="106"/>
          <w:marBottom w:val="0"/>
          <w:divBdr>
            <w:top w:val="none" w:sz="0" w:space="0" w:color="auto"/>
            <w:left w:val="none" w:sz="0" w:space="0" w:color="auto"/>
            <w:bottom w:val="none" w:sz="0" w:space="0" w:color="auto"/>
            <w:right w:val="none" w:sz="0" w:space="0" w:color="auto"/>
          </w:divBdr>
        </w:div>
      </w:divsChild>
    </w:div>
    <w:div w:id="1252395133">
      <w:bodyDiv w:val="1"/>
      <w:marLeft w:val="0"/>
      <w:marRight w:val="0"/>
      <w:marTop w:val="0"/>
      <w:marBottom w:val="0"/>
      <w:divBdr>
        <w:top w:val="none" w:sz="0" w:space="0" w:color="auto"/>
        <w:left w:val="none" w:sz="0" w:space="0" w:color="auto"/>
        <w:bottom w:val="none" w:sz="0" w:space="0" w:color="auto"/>
        <w:right w:val="none" w:sz="0" w:space="0" w:color="auto"/>
      </w:divBdr>
    </w:div>
    <w:div w:id="1318992267">
      <w:bodyDiv w:val="1"/>
      <w:marLeft w:val="0"/>
      <w:marRight w:val="0"/>
      <w:marTop w:val="0"/>
      <w:marBottom w:val="0"/>
      <w:divBdr>
        <w:top w:val="none" w:sz="0" w:space="0" w:color="auto"/>
        <w:left w:val="none" w:sz="0" w:space="0" w:color="auto"/>
        <w:bottom w:val="none" w:sz="0" w:space="0" w:color="auto"/>
        <w:right w:val="none" w:sz="0" w:space="0" w:color="auto"/>
      </w:divBdr>
    </w:div>
    <w:div w:id="1650474896">
      <w:bodyDiv w:val="1"/>
      <w:marLeft w:val="0"/>
      <w:marRight w:val="0"/>
      <w:marTop w:val="0"/>
      <w:marBottom w:val="0"/>
      <w:divBdr>
        <w:top w:val="none" w:sz="0" w:space="0" w:color="auto"/>
        <w:left w:val="none" w:sz="0" w:space="0" w:color="auto"/>
        <w:bottom w:val="none" w:sz="0" w:space="0" w:color="auto"/>
        <w:right w:val="none" w:sz="0" w:space="0" w:color="auto"/>
      </w:divBdr>
    </w:div>
    <w:div w:id="1656375013">
      <w:bodyDiv w:val="1"/>
      <w:marLeft w:val="0"/>
      <w:marRight w:val="0"/>
      <w:marTop w:val="0"/>
      <w:marBottom w:val="0"/>
      <w:divBdr>
        <w:top w:val="none" w:sz="0" w:space="0" w:color="auto"/>
        <w:left w:val="none" w:sz="0" w:space="0" w:color="auto"/>
        <w:bottom w:val="none" w:sz="0" w:space="0" w:color="auto"/>
        <w:right w:val="none" w:sz="0" w:space="0" w:color="auto"/>
      </w:divBdr>
      <w:divsChild>
        <w:div w:id="1797328251">
          <w:marLeft w:val="835"/>
          <w:marRight w:val="0"/>
          <w:marTop w:val="77"/>
          <w:marBottom w:val="0"/>
          <w:divBdr>
            <w:top w:val="none" w:sz="0" w:space="0" w:color="auto"/>
            <w:left w:val="none" w:sz="0" w:space="0" w:color="auto"/>
            <w:bottom w:val="none" w:sz="0" w:space="0" w:color="auto"/>
            <w:right w:val="none" w:sz="0" w:space="0" w:color="auto"/>
          </w:divBdr>
        </w:div>
        <w:div w:id="1704361473">
          <w:marLeft w:val="1411"/>
          <w:marRight w:val="0"/>
          <w:marTop w:val="77"/>
          <w:marBottom w:val="0"/>
          <w:divBdr>
            <w:top w:val="none" w:sz="0" w:space="0" w:color="auto"/>
            <w:left w:val="none" w:sz="0" w:space="0" w:color="auto"/>
            <w:bottom w:val="none" w:sz="0" w:space="0" w:color="auto"/>
            <w:right w:val="none" w:sz="0" w:space="0" w:color="auto"/>
          </w:divBdr>
        </w:div>
        <w:div w:id="1654793081">
          <w:marLeft w:val="1973"/>
          <w:marRight w:val="0"/>
          <w:marTop w:val="77"/>
          <w:marBottom w:val="0"/>
          <w:divBdr>
            <w:top w:val="none" w:sz="0" w:space="0" w:color="auto"/>
            <w:left w:val="none" w:sz="0" w:space="0" w:color="auto"/>
            <w:bottom w:val="none" w:sz="0" w:space="0" w:color="auto"/>
            <w:right w:val="none" w:sz="0" w:space="0" w:color="auto"/>
          </w:divBdr>
        </w:div>
        <w:div w:id="315107543">
          <w:marLeft w:val="1411"/>
          <w:marRight w:val="0"/>
          <w:marTop w:val="77"/>
          <w:marBottom w:val="0"/>
          <w:divBdr>
            <w:top w:val="none" w:sz="0" w:space="0" w:color="auto"/>
            <w:left w:val="none" w:sz="0" w:space="0" w:color="auto"/>
            <w:bottom w:val="none" w:sz="0" w:space="0" w:color="auto"/>
            <w:right w:val="none" w:sz="0" w:space="0" w:color="auto"/>
          </w:divBdr>
        </w:div>
      </w:divsChild>
    </w:div>
    <w:div w:id="1911690650">
      <w:bodyDiv w:val="1"/>
      <w:marLeft w:val="0"/>
      <w:marRight w:val="0"/>
      <w:marTop w:val="0"/>
      <w:marBottom w:val="0"/>
      <w:divBdr>
        <w:top w:val="none" w:sz="0" w:space="0" w:color="auto"/>
        <w:left w:val="none" w:sz="0" w:space="0" w:color="auto"/>
        <w:bottom w:val="none" w:sz="0" w:space="0" w:color="auto"/>
        <w:right w:val="none" w:sz="0" w:space="0" w:color="auto"/>
      </w:divBdr>
    </w:div>
    <w:div w:id="2016573042">
      <w:bodyDiv w:val="1"/>
      <w:marLeft w:val="0"/>
      <w:marRight w:val="0"/>
      <w:marTop w:val="0"/>
      <w:marBottom w:val="0"/>
      <w:divBdr>
        <w:top w:val="none" w:sz="0" w:space="0" w:color="auto"/>
        <w:left w:val="none" w:sz="0" w:space="0" w:color="auto"/>
        <w:bottom w:val="none" w:sz="0" w:space="0" w:color="auto"/>
        <w:right w:val="none" w:sz="0" w:space="0" w:color="auto"/>
      </w:divBdr>
    </w:div>
    <w:div w:id="2063820494">
      <w:bodyDiv w:val="1"/>
      <w:marLeft w:val="0"/>
      <w:marRight w:val="0"/>
      <w:marTop w:val="0"/>
      <w:marBottom w:val="0"/>
      <w:divBdr>
        <w:top w:val="none" w:sz="0" w:space="0" w:color="auto"/>
        <w:left w:val="none" w:sz="0" w:space="0" w:color="auto"/>
        <w:bottom w:val="none" w:sz="0" w:space="0" w:color="auto"/>
        <w:right w:val="none" w:sz="0" w:space="0" w:color="auto"/>
      </w:divBdr>
    </w:div>
    <w:div w:id="213682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5NUHHDQN7SK2-1-182129</_dlc_DocId>
    <TaxCatchAll xmlns="08b2df90-05d3-4030-90d4-c9feeb4a1cd9">
      <Value>10</Value>
      <Value>9</Value>
      <Value>8</Value>
      <Value>2</Value>
      <Value>1</Value>
    </TaxCatchAll>
    <_dlc_DocIdUrl xmlns="08b2df90-05d3-4030-90d4-c9feeb4a1cd9">
      <Url>https://ericoll.internal.ericsson.com/sites/star/_layouts/DocIdRedir.aspx?ID=5NUHHDQN7SK2-1-182129</Url>
      <Description>5NUHHDQN7SK2-1-182129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D3D55-CA0F-4E43-A569-CC8BAD622ABE}"/>
</file>

<file path=customXml/itemProps2.xml><?xml version="1.0" encoding="utf-8"?>
<ds:datastoreItem xmlns:ds="http://schemas.openxmlformats.org/officeDocument/2006/customXml" ds:itemID="{951D13E8-B67E-44B3-B319-68542ED05885}"/>
</file>

<file path=customXml/itemProps3.xml><?xml version="1.0" encoding="utf-8"?>
<ds:datastoreItem xmlns:ds="http://schemas.openxmlformats.org/officeDocument/2006/customXml" ds:itemID="{F09F27E0-2419-449D-A0E5-FF196B06984E}"/>
</file>

<file path=customXml/itemProps4.xml><?xml version="1.0" encoding="utf-8"?>
<ds:datastoreItem xmlns:ds="http://schemas.openxmlformats.org/officeDocument/2006/customXml" ds:itemID="{B8BA0BA0-F2CB-492C-854E-9EEA0312A8BC}"/>
</file>

<file path=customXml/itemProps5.xml><?xml version="1.0" encoding="utf-8"?>
<ds:datastoreItem xmlns:ds="http://schemas.openxmlformats.org/officeDocument/2006/customXml" ds:itemID="{ECA83F03-40DA-4626-96E9-36B0F86893DE}"/>
</file>

<file path=customXml/itemProps6.xml><?xml version="1.0" encoding="utf-8"?>
<ds:datastoreItem xmlns:ds="http://schemas.openxmlformats.org/officeDocument/2006/customXml" ds:itemID="{E70CE785-76F6-403C-B2DB-829A44469BD3}"/>
</file>

<file path=docProps/app.xml><?xml version="1.0" encoding="utf-8"?>
<Properties xmlns="http://schemas.openxmlformats.org/officeDocument/2006/extended-properties" xmlns:vt="http://schemas.openxmlformats.org/officeDocument/2006/docPropsVTypes">
  <Template>R2-16xxxx - Contribution Template.dot</Template>
  <TotalTime>770</TotalTime>
  <Pages>4</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Zhenhua Zou</cp:lastModifiedBy>
  <cp:revision>466</cp:revision>
  <cp:lastPrinted>2017-09-27T17:40:00Z</cp:lastPrinted>
  <dcterms:created xsi:type="dcterms:W3CDTF">2017-09-19T05:35:00Z</dcterms:created>
  <dcterms:modified xsi:type="dcterms:W3CDTF">2017-09-28T18:53:00Z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2017-05-02T22:00:00Z</vt:filetime>
  </property>
  <property fmtid="{D5CDD505-2E9C-101B-9397-08002B2CF9AE}" pid="3" name="_dlc_DocIdItemGuid">
    <vt:lpwstr>e142655d-349f-41d7-8891-046e8c5f7cb9</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